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oSpacing"/>
        <w:ind w:left="1440" w:firstLine="720"/>
        <w:jc w:val="center"/>
        <w:rPr>
          <w:w w:val="95"/>
        </w:rPr>
      </w:pPr>
      <w:r>
        <w:rPr>
          <w:noProof/>
          <w:sz w:val="40"/>
          <w:szCs w:val="40"/>
          <w:lang w:eastAsia="en-GB"/>
        </w:rPr>
        <w:drawing>
          <wp:anchor distT="0" distB="0" distL="114300" distR="114300" simplePos="0" relativeHeight="251669504" behindDoc="1" locked="0" layoutInCell="1" allowOverlap="1">
            <wp:simplePos x="0" y="0"/>
            <wp:positionH relativeFrom="margin">
              <wp:posOffset>5711585</wp:posOffset>
            </wp:positionH>
            <wp:positionV relativeFrom="margin">
              <wp:align>top</wp:align>
            </wp:positionV>
            <wp:extent cx="1149985" cy="1066800"/>
            <wp:effectExtent l="0" t="0" r="0" b="0"/>
            <wp:wrapThrough wrapText="bothSides">
              <wp:wrapPolygon edited="0">
                <wp:start x="0" y="0"/>
                <wp:lineTo x="0" y="21214"/>
                <wp:lineTo x="21111" y="21214"/>
                <wp:lineTo x="211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9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0" distR="0" simplePos="0" relativeHeight="251671552" behindDoc="0" locked="0" layoutInCell="1" allowOverlap="1">
            <wp:simplePos x="0" y="0"/>
            <wp:positionH relativeFrom="margin">
              <wp:posOffset>63611</wp:posOffset>
            </wp:positionH>
            <wp:positionV relativeFrom="paragraph">
              <wp:posOffset>524</wp:posOffset>
            </wp:positionV>
            <wp:extent cx="1482725" cy="447675"/>
            <wp:effectExtent l="0" t="0" r="3175" b="9525"/>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2725" cy="447675"/>
                    </a:xfrm>
                    <a:prstGeom prst="rect">
                      <a:avLst/>
                    </a:prstGeom>
                  </pic:spPr>
                </pic:pic>
              </a:graphicData>
            </a:graphic>
            <wp14:sizeRelH relativeFrom="margin">
              <wp14:pctWidth>0</wp14:pctWidth>
            </wp14:sizeRelH>
            <wp14:sizeRelV relativeFrom="margin">
              <wp14:pctHeight>0</wp14:pctHeight>
            </wp14:sizeRelV>
          </wp:anchor>
        </w:drawing>
      </w:r>
      <w:r>
        <w:rPr>
          <w:w w:val="95"/>
        </w:rPr>
        <w:t>Northwood Primary School</w:t>
      </w:r>
    </w:p>
    <w:p>
      <w:pPr>
        <w:pStyle w:val="NoSpacing"/>
        <w:ind w:left="1440" w:firstLine="720"/>
        <w:jc w:val="center"/>
      </w:pPr>
      <w:r>
        <w:t>Pendleton Road South</w:t>
      </w:r>
    </w:p>
    <w:p>
      <w:pPr>
        <w:pStyle w:val="NoSpacing"/>
        <w:ind w:left="1440" w:firstLine="720"/>
        <w:jc w:val="center"/>
        <w:rPr>
          <w:w w:val="95"/>
        </w:rPr>
      </w:pPr>
      <w:r>
        <w:rPr>
          <w:w w:val="95"/>
        </w:rPr>
        <w:t>Darlington</w:t>
      </w:r>
    </w:p>
    <w:p>
      <w:pPr>
        <w:pStyle w:val="NoSpacing"/>
        <w:jc w:val="center"/>
      </w:pPr>
      <w:r>
        <w:t xml:space="preserve">                                        DL1 2HF</w:t>
      </w:r>
    </w:p>
    <w:p>
      <w:pPr>
        <w:pStyle w:val="NoSpacing"/>
        <w:jc w:val="center"/>
      </w:pPr>
      <w:r>
        <w:t>Tel</w:t>
      </w:r>
      <w:r>
        <w:rPr>
          <w:color w:val="333333"/>
        </w:rPr>
        <w:t xml:space="preserve">: </w:t>
      </w:r>
      <w:r>
        <w:t>01325 267222</w:t>
      </w:r>
    </w:p>
    <w:p>
      <w:pPr>
        <w:pStyle w:val="NoSpacing"/>
        <w:jc w:val="center"/>
        <w:rPr>
          <w:w w:val="105"/>
        </w:rPr>
      </w:pPr>
      <w:r>
        <w:rPr>
          <w:w w:val="105"/>
        </w:rPr>
        <w:t xml:space="preserve">Email: </w:t>
      </w:r>
      <w:hyperlink r:id="rId9" w:history="1">
        <w:r>
          <w:rPr>
            <w:rStyle w:val="Hyperlink"/>
            <w:w w:val="105"/>
          </w:rPr>
          <w:t>bphillips@northwoodprimary.org.uk</w:t>
        </w:r>
      </w:hyperlink>
    </w:p>
    <w:p>
      <w:pPr>
        <w:pStyle w:val="NoSpacing"/>
        <w:ind w:firstLine="567"/>
        <w:jc w:val="center"/>
        <w:rPr>
          <w:rStyle w:val="Hyperlink"/>
        </w:rPr>
      </w:pPr>
      <w:r>
        <w:rPr>
          <w:w w:val="110"/>
        </w:rPr>
        <w:t xml:space="preserve">Website: </w:t>
      </w:r>
      <w:hyperlink r:id="rId10" w:history="1">
        <w:r>
          <w:rPr>
            <w:rStyle w:val="Hyperlink"/>
          </w:rPr>
          <w:t>https://www.northwoodprimary.org.uk/</w:t>
        </w:r>
      </w:hyperlink>
    </w:p>
    <w:p>
      <w:pPr>
        <w:pStyle w:val="NoSpacing"/>
        <w:ind w:firstLine="567"/>
        <w:jc w:val="center"/>
        <w:rPr>
          <w:w w:val="110"/>
        </w:rPr>
      </w:pPr>
    </w:p>
    <w:p>
      <w:pPr>
        <w:jc w:val="center"/>
        <w:rPr>
          <w:rFonts w:ascii="Ebrima" w:hAnsi="Ebrima"/>
          <w:b/>
          <w:sz w:val="36"/>
          <w:szCs w:val="36"/>
        </w:rPr>
      </w:pPr>
      <w:r>
        <w:rPr>
          <w:rFonts w:ascii="Ebrima" w:hAnsi="Ebrima"/>
          <w:b/>
          <w:sz w:val="36"/>
          <w:szCs w:val="36"/>
        </w:rPr>
        <w:t xml:space="preserve">Northwood Primary School </w:t>
      </w:r>
      <w:r>
        <w:rPr>
          <w:rFonts w:ascii="Ebrima" w:hAnsi="Ebrima"/>
          <w:b/>
          <w:color w:val="00B050"/>
          <w:sz w:val="36"/>
          <w:szCs w:val="36"/>
        </w:rPr>
        <w:br/>
      </w:r>
      <w:r>
        <w:rPr>
          <w:rFonts w:ascii="Ebrima" w:hAnsi="Ebrima"/>
          <w:b/>
          <w:sz w:val="36"/>
          <w:szCs w:val="36"/>
        </w:rPr>
        <w:t xml:space="preserve">SEND Teaching Assistant Level 2 </w:t>
      </w:r>
    </w:p>
    <w:p>
      <w:pPr>
        <w:spacing w:line="240" w:lineRule="auto"/>
        <w:jc w:val="center"/>
        <w:rPr>
          <w:rFonts w:ascii="Ebrima" w:hAnsi="Ebrima"/>
          <w:b/>
          <w:sz w:val="36"/>
          <w:szCs w:val="36"/>
        </w:rPr>
      </w:pPr>
      <w:r>
        <w:rPr>
          <w:rFonts w:ascii="Ebrima" w:hAnsi="Ebrima"/>
          <w:b/>
          <w:color w:val="00B050"/>
          <w:sz w:val="24"/>
          <w:szCs w:val="24"/>
        </w:rPr>
        <w:br/>
      </w:r>
      <w:r>
        <w:rPr>
          <w:rFonts w:ascii="Ebrima" w:hAnsi="Ebrima"/>
          <w:color w:val="000000" w:themeColor="text1"/>
        </w:rPr>
        <w:t>Pay Scale: Band 7 (SCP 14 – 17) starting at £21503.16 (term time only 46 weeks).</w:t>
      </w:r>
      <w:r>
        <w:rPr>
          <w:rFonts w:ascii="Ebrima" w:hAnsi="Ebrima"/>
          <w:color w:val="000000" w:themeColor="text1"/>
        </w:rPr>
        <w:br/>
      </w:r>
      <w:r>
        <w:rPr>
          <w:rFonts w:ascii="Ebrima" w:hAnsi="Ebrima"/>
          <w:color w:val="000000" w:themeColor="text1"/>
          <w:szCs w:val="20"/>
        </w:rPr>
        <w:t>Contract: 31.5 hours Permanent</w:t>
      </w:r>
    </w:p>
    <w:p>
      <w:pPr>
        <w:spacing w:line="240" w:lineRule="auto"/>
        <w:jc w:val="center"/>
        <w:rPr>
          <w:rFonts w:ascii="Ebrima" w:hAnsi="Ebrima"/>
          <w:color w:val="000000" w:themeColor="text1"/>
          <w:szCs w:val="20"/>
        </w:rPr>
      </w:pPr>
      <w:r>
        <w:rPr>
          <w:rFonts w:ascii="Ebrima" w:hAnsi="Ebrima"/>
          <w:color w:val="000000" w:themeColor="text1"/>
          <w:szCs w:val="20"/>
        </w:rPr>
        <w:t>Required from January 2025 or as soon as possible</w:t>
      </w:r>
    </w:p>
    <w:p>
      <w:pPr>
        <w:pStyle w:val="NormalWeb"/>
        <w:shd w:val="clear" w:color="auto" w:fill="FFFFFF"/>
        <w:spacing w:before="0" w:beforeAutospacing="0" w:after="240" w:afterAutospacing="0"/>
        <w:rPr>
          <w:rFonts w:ascii="Ebrima" w:hAnsi="Ebrima" w:cs="Arial"/>
          <w:b/>
        </w:rPr>
      </w:pPr>
      <w:r>
        <w:rPr>
          <w:rFonts w:ascii="Ebrima" w:hAnsi="Ebrima" w:cs="Arial"/>
          <w:b/>
        </w:rPr>
        <w:t>Would you like to take on a new opportunity and make a difference to our children’s future?</w:t>
      </w:r>
    </w:p>
    <w:p>
      <w:pPr>
        <w:pStyle w:val="NormalWeb"/>
        <w:shd w:val="clear" w:color="auto" w:fill="FFFFFF"/>
        <w:spacing w:before="0" w:beforeAutospacing="0" w:after="240" w:afterAutospacing="0"/>
        <w:rPr>
          <w:rFonts w:ascii="Ebrima" w:hAnsi="Ebrima"/>
          <w:color w:val="2D2D2D"/>
          <w:sz w:val="20"/>
          <w:szCs w:val="20"/>
        </w:rPr>
      </w:pPr>
      <w:r>
        <w:rPr>
          <w:rFonts w:ascii="Ebrima" w:hAnsi="Ebrima"/>
          <w:color w:val="2D2D2D"/>
          <w:sz w:val="20"/>
          <w:szCs w:val="20"/>
        </w:rPr>
        <w:t>The successful candidate will be working with some of our SEND children in the first instance. You will be supporting the pupils to improve the quality of their learning.</w:t>
      </w:r>
    </w:p>
    <w:p>
      <w:pPr>
        <w:pStyle w:val="NormalWeb"/>
        <w:shd w:val="clear" w:color="auto" w:fill="FFFFFF"/>
        <w:spacing w:before="0" w:beforeAutospacing="0" w:after="240" w:afterAutospacing="0"/>
        <w:rPr>
          <w:rFonts w:ascii="Ebrima" w:hAnsi="Ebrima" w:cs="Arial"/>
          <w:b/>
          <w:bCs/>
          <w:color w:val="454545"/>
          <w:sz w:val="20"/>
          <w:szCs w:val="20"/>
        </w:rPr>
      </w:pPr>
      <w:r>
        <w:rPr>
          <w:rFonts w:ascii="Ebrima" w:hAnsi="Ebrima"/>
          <w:color w:val="2D2D2D"/>
          <w:sz w:val="20"/>
          <w:szCs w:val="20"/>
        </w:rPr>
        <w:t>We are looking for someone who:</w:t>
      </w:r>
    </w:p>
    <w:p>
      <w:pPr>
        <w:pStyle w:val="ListParagraph"/>
        <w:numPr>
          <w:ilvl w:val="0"/>
          <w:numId w:val="32"/>
        </w:numPr>
        <w:spacing w:line="240" w:lineRule="auto"/>
        <w:jc w:val="both"/>
        <w:rPr>
          <w:rFonts w:ascii="Ebrima" w:hAnsi="Ebrima"/>
          <w:color w:val="000000" w:themeColor="text1"/>
          <w:sz w:val="20"/>
          <w:szCs w:val="20"/>
        </w:rPr>
      </w:pPr>
      <w:r>
        <w:rPr>
          <w:rFonts w:ascii="Ebrima" w:hAnsi="Ebrima"/>
          <w:color w:val="000000" w:themeColor="text1"/>
          <w:sz w:val="20"/>
          <w:szCs w:val="20"/>
        </w:rPr>
        <w:t>Is passionate about working with children particularly those with additional needs.</w:t>
      </w:r>
    </w:p>
    <w:p>
      <w:pPr>
        <w:pStyle w:val="ListParagraph"/>
        <w:numPr>
          <w:ilvl w:val="0"/>
          <w:numId w:val="32"/>
        </w:numPr>
        <w:spacing w:line="240" w:lineRule="auto"/>
        <w:jc w:val="both"/>
        <w:rPr>
          <w:rFonts w:ascii="Ebrima" w:hAnsi="Ebrima"/>
          <w:color w:val="000000" w:themeColor="text1"/>
          <w:sz w:val="20"/>
          <w:szCs w:val="20"/>
        </w:rPr>
      </w:pPr>
      <w:r>
        <w:rPr>
          <w:rFonts w:ascii="Ebrima" w:hAnsi="Ebrima"/>
          <w:color w:val="000000" w:themeColor="text1"/>
          <w:sz w:val="20"/>
          <w:szCs w:val="20"/>
        </w:rPr>
        <w:t>Is able to forge positive relationships with all stakeholders quickly.</w:t>
      </w:r>
      <w:bookmarkStart w:id="0" w:name="_GoBack"/>
      <w:bookmarkEnd w:id="0"/>
    </w:p>
    <w:p>
      <w:pPr>
        <w:pStyle w:val="ListParagraph"/>
        <w:numPr>
          <w:ilvl w:val="0"/>
          <w:numId w:val="32"/>
        </w:numPr>
        <w:spacing w:line="240" w:lineRule="auto"/>
        <w:jc w:val="both"/>
        <w:rPr>
          <w:rFonts w:ascii="Ebrima" w:hAnsi="Ebrima"/>
          <w:color w:val="000000" w:themeColor="text1"/>
          <w:sz w:val="20"/>
          <w:szCs w:val="20"/>
        </w:rPr>
      </w:pPr>
      <w:r>
        <w:rPr>
          <w:rFonts w:ascii="Ebrima" w:hAnsi="Ebrima"/>
          <w:color w:val="000000" w:themeColor="text1"/>
          <w:sz w:val="20"/>
          <w:szCs w:val="20"/>
        </w:rPr>
        <w:t xml:space="preserve">Has excellent behaviour management skills. </w:t>
      </w:r>
    </w:p>
    <w:p>
      <w:pPr>
        <w:pStyle w:val="ListParagraph"/>
        <w:numPr>
          <w:ilvl w:val="0"/>
          <w:numId w:val="32"/>
        </w:numPr>
        <w:spacing w:line="240" w:lineRule="auto"/>
        <w:jc w:val="both"/>
        <w:rPr>
          <w:rFonts w:ascii="Ebrima" w:hAnsi="Ebrima"/>
          <w:color w:val="000000" w:themeColor="text1"/>
          <w:sz w:val="20"/>
          <w:szCs w:val="20"/>
        </w:rPr>
      </w:pPr>
      <w:r>
        <w:rPr>
          <w:rFonts w:ascii="Ebrima" w:hAnsi="Ebrima"/>
          <w:color w:val="000000" w:themeColor="text1"/>
          <w:sz w:val="20"/>
          <w:szCs w:val="20"/>
        </w:rPr>
        <w:t>Works well as team and will embrace our school ethos.</w:t>
      </w:r>
    </w:p>
    <w:p>
      <w:pPr>
        <w:spacing w:line="240" w:lineRule="auto"/>
        <w:jc w:val="both"/>
        <w:rPr>
          <w:rFonts w:ascii="Ebrima" w:hAnsi="Ebrima"/>
          <w:color w:val="000000" w:themeColor="text1"/>
          <w:sz w:val="20"/>
          <w:szCs w:val="20"/>
        </w:rPr>
      </w:pPr>
      <w:r>
        <w:rPr>
          <w:rFonts w:ascii="Ebrima" w:hAnsi="Ebrima"/>
          <w:color w:val="000000" w:themeColor="text1"/>
          <w:sz w:val="20"/>
          <w:szCs w:val="20"/>
        </w:rPr>
        <w:t>If this sounds like you and a role that you would enjoy, please see the application pack.</w:t>
      </w:r>
    </w:p>
    <w:p>
      <w:pPr>
        <w:spacing w:line="240" w:lineRule="auto"/>
        <w:ind w:right="456"/>
        <w:jc w:val="both"/>
        <w:rPr>
          <w:rFonts w:ascii="Ebrima" w:hAnsi="Ebrima" w:cstheme="minorHAnsi"/>
          <w:sz w:val="20"/>
          <w:szCs w:val="20"/>
        </w:rPr>
      </w:pPr>
      <w:r>
        <w:rPr>
          <w:rFonts w:ascii="Ebrima" w:hAnsi="Ebrima" w:cstheme="minorHAnsi"/>
          <w:sz w:val="20"/>
          <w:szCs w:val="20"/>
        </w:rPr>
        <w:t xml:space="preserve">Lingfield Education Trust and Northwood Primary School are committed to safeguarding and promoting the welfare of children and expects all staff to share this commitment. The post is subject to a successful DBS clearance (certificate of disclosure form from the Disclosure and Barring Service). Pre-employment checks including an online and social media search (KCSIE) will be undertaken before an appointment is confirmed. </w:t>
      </w:r>
    </w:p>
    <w:p>
      <w:pPr>
        <w:spacing w:line="240" w:lineRule="auto"/>
        <w:ind w:right="456"/>
        <w:jc w:val="both"/>
        <w:rPr>
          <w:rFonts w:ascii="Ebrima" w:hAnsi="Ebrima"/>
          <w:color w:val="161616"/>
          <w:w w:val="105"/>
          <w:sz w:val="20"/>
          <w:szCs w:val="20"/>
        </w:rPr>
      </w:pPr>
      <w:r>
        <w:rPr>
          <w:rFonts w:ascii="Ebrima" w:hAnsi="Ebrima"/>
          <w:color w:val="161616"/>
          <w:w w:val="105"/>
          <w:sz w:val="20"/>
          <w:szCs w:val="20"/>
        </w:rPr>
        <w:t xml:space="preserve">Application packs are available from the school. Please email Beth Phillips on </w:t>
      </w:r>
      <w:hyperlink r:id="rId11" w:history="1">
        <w:r>
          <w:rPr>
            <w:rStyle w:val="Hyperlink"/>
            <w:rFonts w:ascii="Ebrima" w:hAnsi="Ebrima"/>
            <w:w w:val="105"/>
            <w:sz w:val="20"/>
            <w:szCs w:val="20"/>
          </w:rPr>
          <w:t>bphillips@northwoodprimary.org.uk</w:t>
        </w:r>
      </w:hyperlink>
      <w:r>
        <w:rPr>
          <w:rFonts w:ascii="Ebrima" w:hAnsi="Ebrima"/>
          <w:color w:val="161616"/>
          <w:w w:val="105"/>
          <w:sz w:val="20"/>
          <w:szCs w:val="20"/>
        </w:rPr>
        <w:t xml:space="preserve"> or phone the school to request an application pack on 01325 267222. All completed</w:t>
      </w:r>
      <w:r>
        <w:rPr>
          <w:rFonts w:ascii="Ebrima" w:hAnsi="Ebrima"/>
          <w:color w:val="161616"/>
          <w:spacing w:val="2"/>
          <w:w w:val="105"/>
          <w:sz w:val="20"/>
          <w:szCs w:val="20"/>
        </w:rPr>
        <w:t xml:space="preserve"> </w:t>
      </w:r>
      <w:r>
        <w:rPr>
          <w:rFonts w:ascii="Ebrima" w:hAnsi="Ebrima"/>
          <w:color w:val="161616"/>
          <w:w w:val="105"/>
          <w:sz w:val="20"/>
          <w:szCs w:val="20"/>
        </w:rPr>
        <w:t>application</w:t>
      </w:r>
      <w:r>
        <w:rPr>
          <w:rFonts w:ascii="Ebrima" w:hAnsi="Ebrima"/>
          <w:color w:val="161616"/>
          <w:spacing w:val="-4"/>
          <w:w w:val="105"/>
          <w:sz w:val="20"/>
          <w:szCs w:val="20"/>
        </w:rPr>
        <w:t xml:space="preserve"> </w:t>
      </w:r>
      <w:r>
        <w:rPr>
          <w:rFonts w:ascii="Ebrima" w:hAnsi="Ebrima"/>
          <w:color w:val="161616"/>
          <w:w w:val="105"/>
          <w:sz w:val="20"/>
          <w:szCs w:val="20"/>
        </w:rPr>
        <w:t>packs</w:t>
      </w:r>
      <w:r>
        <w:rPr>
          <w:rFonts w:ascii="Ebrima" w:hAnsi="Ebrima"/>
          <w:color w:val="161616"/>
          <w:spacing w:val="-5"/>
          <w:w w:val="105"/>
          <w:sz w:val="20"/>
          <w:szCs w:val="20"/>
        </w:rPr>
        <w:t xml:space="preserve"> </w:t>
      </w:r>
      <w:r>
        <w:rPr>
          <w:rFonts w:ascii="Ebrima" w:hAnsi="Ebrima"/>
          <w:color w:val="161616"/>
          <w:w w:val="105"/>
          <w:sz w:val="20"/>
          <w:szCs w:val="20"/>
        </w:rPr>
        <w:t>must</w:t>
      </w:r>
      <w:r>
        <w:rPr>
          <w:rFonts w:ascii="Ebrima" w:hAnsi="Ebrima"/>
          <w:color w:val="161616"/>
          <w:spacing w:val="-9"/>
          <w:w w:val="105"/>
          <w:sz w:val="20"/>
          <w:szCs w:val="20"/>
        </w:rPr>
        <w:t xml:space="preserve"> </w:t>
      </w:r>
      <w:r>
        <w:rPr>
          <w:rFonts w:ascii="Ebrima" w:hAnsi="Ebrima"/>
          <w:color w:val="161616"/>
          <w:w w:val="105"/>
          <w:sz w:val="20"/>
          <w:szCs w:val="20"/>
        </w:rPr>
        <w:t>be</w:t>
      </w:r>
      <w:r>
        <w:rPr>
          <w:rFonts w:ascii="Ebrima" w:hAnsi="Ebrima"/>
          <w:color w:val="161616"/>
          <w:spacing w:val="-14"/>
          <w:w w:val="105"/>
          <w:sz w:val="20"/>
          <w:szCs w:val="20"/>
        </w:rPr>
        <w:t xml:space="preserve"> </w:t>
      </w:r>
      <w:r>
        <w:rPr>
          <w:rFonts w:ascii="Ebrima" w:hAnsi="Ebrima"/>
          <w:color w:val="161616"/>
          <w:w w:val="105"/>
          <w:sz w:val="20"/>
          <w:szCs w:val="20"/>
        </w:rPr>
        <w:t>returned</w:t>
      </w:r>
      <w:r>
        <w:rPr>
          <w:rFonts w:ascii="Ebrima" w:hAnsi="Ebrima"/>
          <w:color w:val="161616"/>
          <w:spacing w:val="1"/>
          <w:w w:val="105"/>
          <w:sz w:val="20"/>
          <w:szCs w:val="20"/>
        </w:rPr>
        <w:t xml:space="preserve"> </w:t>
      </w:r>
      <w:r>
        <w:rPr>
          <w:rFonts w:ascii="Ebrima" w:hAnsi="Ebrima"/>
          <w:color w:val="161616"/>
          <w:w w:val="105"/>
          <w:sz w:val="20"/>
          <w:szCs w:val="20"/>
        </w:rPr>
        <w:t>directly</w:t>
      </w:r>
      <w:r>
        <w:rPr>
          <w:rFonts w:ascii="Ebrima" w:hAnsi="Ebrima"/>
          <w:color w:val="161616"/>
          <w:spacing w:val="4"/>
          <w:w w:val="105"/>
          <w:sz w:val="20"/>
          <w:szCs w:val="20"/>
        </w:rPr>
        <w:t xml:space="preserve"> </w:t>
      </w:r>
      <w:r>
        <w:rPr>
          <w:rFonts w:ascii="Ebrima" w:hAnsi="Ebrima"/>
          <w:color w:val="161616"/>
          <w:w w:val="105"/>
          <w:sz w:val="20"/>
          <w:szCs w:val="20"/>
        </w:rPr>
        <w:t>to</w:t>
      </w:r>
      <w:r>
        <w:rPr>
          <w:rFonts w:ascii="Ebrima" w:hAnsi="Ebrima"/>
          <w:color w:val="161616"/>
          <w:spacing w:val="-12"/>
          <w:w w:val="105"/>
          <w:sz w:val="20"/>
          <w:szCs w:val="20"/>
        </w:rPr>
        <w:t xml:space="preserve"> </w:t>
      </w:r>
      <w:r>
        <w:rPr>
          <w:rFonts w:ascii="Ebrima" w:hAnsi="Ebrima"/>
          <w:color w:val="161616"/>
          <w:w w:val="105"/>
          <w:sz w:val="20"/>
          <w:szCs w:val="20"/>
        </w:rPr>
        <w:t>the</w:t>
      </w:r>
      <w:r>
        <w:rPr>
          <w:rFonts w:ascii="Ebrima" w:hAnsi="Ebrima"/>
          <w:color w:val="161616"/>
          <w:spacing w:val="-6"/>
          <w:w w:val="105"/>
          <w:sz w:val="20"/>
          <w:szCs w:val="20"/>
        </w:rPr>
        <w:t xml:space="preserve"> </w:t>
      </w:r>
      <w:r>
        <w:rPr>
          <w:rFonts w:ascii="Ebrima" w:hAnsi="Ebrima"/>
          <w:color w:val="161616"/>
          <w:w w:val="105"/>
          <w:sz w:val="20"/>
          <w:szCs w:val="20"/>
        </w:rPr>
        <w:t>school</w:t>
      </w:r>
      <w:r>
        <w:rPr>
          <w:rFonts w:ascii="Ebrima" w:hAnsi="Ebrima"/>
          <w:color w:val="161616"/>
          <w:spacing w:val="2"/>
          <w:w w:val="105"/>
          <w:sz w:val="20"/>
          <w:szCs w:val="20"/>
        </w:rPr>
        <w:t xml:space="preserve"> </w:t>
      </w:r>
      <w:r>
        <w:rPr>
          <w:rFonts w:ascii="Ebrima" w:hAnsi="Ebrima"/>
          <w:color w:val="161616"/>
          <w:w w:val="105"/>
          <w:sz w:val="20"/>
          <w:szCs w:val="20"/>
        </w:rPr>
        <w:t>or emailed and marked for the attention of the Beth Phillips, Office Manager.</w:t>
      </w:r>
    </w:p>
    <w:p>
      <w:pPr>
        <w:spacing w:line="240" w:lineRule="auto"/>
        <w:ind w:right="456"/>
        <w:jc w:val="both"/>
        <w:rPr>
          <w:rFonts w:ascii="Ebrima" w:hAnsi="Ebrima"/>
          <w:sz w:val="20"/>
          <w:szCs w:val="20"/>
        </w:rPr>
      </w:pPr>
      <w:r>
        <w:rPr>
          <w:rFonts w:ascii="Ebrima" w:hAnsi="Ebrima"/>
          <w:color w:val="161616"/>
          <w:w w:val="105"/>
          <w:sz w:val="20"/>
          <w:szCs w:val="20"/>
        </w:rPr>
        <w:t>Visits to the school are strongly encouraged and can be arranged by contacting the school office.</w:t>
      </w:r>
    </w:p>
    <w:p>
      <w:pPr>
        <w:spacing w:after="0"/>
        <w:rPr>
          <w:rFonts w:ascii="Ebrima" w:hAnsi="Ebrima" w:cs="Arial"/>
          <w:b/>
        </w:rPr>
      </w:pPr>
    </w:p>
    <w:p>
      <w:pPr>
        <w:spacing w:after="0"/>
        <w:rPr>
          <w:rFonts w:ascii="Ebrima" w:hAnsi="Ebrima" w:cs="Arial"/>
          <w:b/>
        </w:rPr>
      </w:pPr>
    </w:p>
    <w:p>
      <w:pPr>
        <w:spacing w:after="0"/>
        <w:rPr>
          <w:rFonts w:ascii="Ebrima" w:hAnsi="Ebrima" w:cs="Arial"/>
          <w:b/>
        </w:rPr>
      </w:pPr>
    </w:p>
    <w:p>
      <w:pPr>
        <w:spacing w:after="0"/>
        <w:rPr>
          <w:rFonts w:ascii="Ebrima" w:hAnsi="Ebrima" w:cs="Arial"/>
          <w:b/>
        </w:rPr>
      </w:pPr>
      <w:r>
        <w:rPr>
          <w:rFonts w:ascii="Ebrima" w:hAnsi="Ebrima" w:cs="Arial"/>
          <w:b/>
        </w:rPr>
        <w:t>Closing Date: Tuesday 17</w:t>
      </w:r>
      <w:r>
        <w:rPr>
          <w:rFonts w:ascii="Ebrima" w:hAnsi="Ebrima" w:cs="Arial"/>
          <w:b/>
          <w:vertAlign w:val="superscript"/>
        </w:rPr>
        <w:t>th</w:t>
      </w:r>
      <w:r>
        <w:rPr>
          <w:rFonts w:ascii="Ebrima" w:hAnsi="Ebrima" w:cs="Arial"/>
          <w:b/>
        </w:rPr>
        <w:t xml:space="preserve"> December at 4.00pm. </w:t>
      </w:r>
    </w:p>
    <w:p>
      <w:pPr>
        <w:rPr>
          <w:rFonts w:ascii="Ebrima" w:hAnsi="Ebrima" w:cs="Arial"/>
          <w:b/>
        </w:rPr>
      </w:pPr>
      <w:r>
        <w:rPr>
          <w:rFonts w:ascii="Ebrima" w:hAnsi="Ebrima" w:cs="Arial"/>
          <w:b/>
        </w:rPr>
        <w:t>Interviews: Thursday 19</w:t>
      </w:r>
      <w:r>
        <w:rPr>
          <w:rFonts w:ascii="Ebrima" w:hAnsi="Ebrima" w:cs="Arial"/>
          <w:b/>
          <w:vertAlign w:val="superscript"/>
        </w:rPr>
        <w:t>th</w:t>
      </w:r>
      <w:r>
        <w:rPr>
          <w:rFonts w:ascii="Ebrima" w:hAnsi="Ebrima" w:cs="Arial"/>
          <w:b/>
        </w:rPr>
        <w:t xml:space="preserve"> December 2024</w:t>
      </w:r>
    </w:p>
    <w:p>
      <w:pPr>
        <w:pStyle w:val="Heading5"/>
        <w:rPr>
          <w:rFonts w:ascii="Ebrima" w:hAnsi="Ebrima" w:cs="Arial"/>
          <w:i w:val="0"/>
          <w:sz w:val="22"/>
          <w:szCs w:val="22"/>
        </w:rPr>
      </w:pPr>
    </w:p>
    <w:p>
      <w:pPr>
        <w:rPr>
          <w:lang w:eastAsia="en-GB"/>
        </w:rPr>
      </w:pPr>
    </w:p>
    <w:p>
      <w:pPr>
        <w:rPr>
          <w:lang w:eastAsia="en-GB"/>
        </w:rPr>
      </w:pPr>
    </w:p>
    <w:p>
      <w:pPr>
        <w:rPr>
          <w:lang w:eastAsia="en-GB"/>
        </w:rPr>
      </w:pPr>
    </w:p>
    <w:p>
      <w:pPr>
        <w:pStyle w:val="Heading5"/>
        <w:rPr>
          <w:rFonts w:ascii="Ebrima" w:hAnsi="Ebrima" w:cs="Arial"/>
          <w:i w:val="0"/>
          <w:sz w:val="22"/>
          <w:szCs w:val="22"/>
        </w:rPr>
      </w:pPr>
    </w:p>
    <w:p>
      <w:pPr>
        <w:pStyle w:val="Heading5"/>
        <w:rPr>
          <w:rFonts w:ascii="Ebrima" w:hAnsi="Ebrima" w:cs="Arial"/>
          <w:i w:val="0"/>
          <w:sz w:val="22"/>
          <w:szCs w:val="22"/>
        </w:rPr>
      </w:pPr>
    </w:p>
    <w:p>
      <w:pPr>
        <w:pStyle w:val="Heading5"/>
        <w:rPr>
          <w:rFonts w:ascii="Ebrima" w:hAnsi="Ebrima" w:cs="Arial"/>
          <w:i w:val="0"/>
          <w:sz w:val="20"/>
          <w:szCs w:val="20"/>
        </w:rPr>
      </w:pPr>
      <w:r>
        <w:rPr>
          <w:rFonts w:ascii="Ebrima" w:hAnsi="Ebrima" w:cs="Arial"/>
          <w:b w:val="0"/>
          <w:noProof/>
          <w:sz w:val="20"/>
          <w:szCs w:val="20"/>
        </w:rPr>
        <w:lastRenderedPageBreak/>
        <w:drawing>
          <wp:anchor distT="0" distB="0" distL="114300" distR="114300" simplePos="0" relativeHeight="251661312" behindDoc="0" locked="0" layoutInCell="1" allowOverlap="1">
            <wp:simplePos x="0" y="0"/>
            <wp:positionH relativeFrom="margin">
              <wp:posOffset>4938174</wp:posOffset>
            </wp:positionH>
            <wp:positionV relativeFrom="paragraph">
              <wp:posOffset>-259025</wp:posOffset>
            </wp:positionV>
            <wp:extent cx="1830294"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0294" cy="571500"/>
                    </a:xfrm>
                    <a:prstGeom prst="rect">
                      <a:avLst/>
                    </a:prstGeom>
                  </pic:spPr>
                </pic:pic>
              </a:graphicData>
            </a:graphic>
            <wp14:sizeRelH relativeFrom="page">
              <wp14:pctWidth>0</wp14:pctWidth>
            </wp14:sizeRelH>
            <wp14:sizeRelV relativeFrom="page">
              <wp14:pctHeight>0</wp14:pctHeight>
            </wp14:sizeRelV>
          </wp:anchor>
        </w:drawing>
      </w:r>
      <w:r>
        <w:rPr>
          <w:rFonts w:ascii="Ebrima" w:hAnsi="Ebrima" w:cs="Arial"/>
          <w:i w:val="0"/>
          <w:sz w:val="20"/>
          <w:szCs w:val="20"/>
        </w:rPr>
        <w:t>JOB DESCRIPTION</w:t>
      </w:r>
    </w:p>
    <w:p>
      <w:pPr>
        <w:pStyle w:val="BodyText"/>
        <w:rPr>
          <w:rFonts w:ascii="Ebrima" w:hAnsi="Ebrima"/>
          <w:sz w:val="20"/>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361"/>
        <w:gridCol w:w="8120"/>
      </w:tblGrid>
      <w:tr>
        <w:tc>
          <w:tcPr>
            <w:tcW w:w="2795" w:type="dxa"/>
            <w:gridSpan w:val="2"/>
            <w:tcBorders>
              <w:right w:val="nil"/>
            </w:tcBorders>
            <w:shd w:val="clear" w:color="auto" w:fill="EEE0DA"/>
          </w:tcPr>
          <w:p>
            <w:pPr>
              <w:pStyle w:val="BodyText"/>
              <w:rPr>
                <w:rFonts w:ascii="Ebrima" w:hAnsi="Ebrima"/>
                <w:sz w:val="20"/>
              </w:rPr>
            </w:pPr>
            <w:r>
              <w:rPr>
                <w:rFonts w:ascii="Ebrima" w:hAnsi="Ebrima"/>
                <w:sz w:val="20"/>
              </w:rPr>
              <w:t>POST:</w:t>
            </w:r>
          </w:p>
        </w:tc>
        <w:tc>
          <w:tcPr>
            <w:tcW w:w="8120" w:type="dxa"/>
            <w:tcBorders>
              <w:left w:val="nil"/>
            </w:tcBorders>
            <w:shd w:val="clear" w:color="auto" w:fill="EEE0DA"/>
          </w:tcPr>
          <w:p>
            <w:pPr>
              <w:pStyle w:val="BodyText"/>
              <w:rPr>
                <w:rFonts w:ascii="Ebrima" w:hAnsi="Ebrima"/>
                <w:sz w:val="20"/>
              </w:rPr>
            </w:pPr>
            <w:r>
              <w:rPr>
                <w:rFonts w:ascii="Ebrima" w:hAnsi="Ebrima"/>
                <w:sz w:val="20"/>
              </w:rPr>
              <w:t xml:space="preserve">Teaching Assistant </w:t>
            </w:r>
          </w:p>
        </w:tc>
      </w:tr>
      <w:tr>
        <w:tc>
          <w:tcPr>
            <w:tcW w:w="2795" w:type="dxa"/>
            <w:gridSpan w:val="2"/>
            <w:tcBorders>
              <w:right w:val="nil"/>
            </w:tcBorders>
            <w:shd w:val="clear" w:color="auto" w:fill="auto"/>
          </w:tcPr>
          <w:p>
            <w:pPr>
              <w:pStyle w:val="BodyText"/>
              <w:rPr>
                <w:rFonts w:ascii="Ebrima" w:hAnsi="Ebrima"/>
                <w:sz w:val="20"/>
                <w:highlight w:val="yellow"/>
              </w:rPr>
            </w:pPr>
            <w:r>
              <w:rPr>
                <w:rFonts w:ascii="Ebrima" w:hAnsi="Ebrima"/>
                <w:b w:val="0"/>
                <w:sz w:val="20"/>
              </w:rPr>
              <w:t>GRADE:</w:t>
            </w:r>
            <w:r>
              <w:rPr>
                <w:rFonts w:ascii="Ebrima" w:hAnsi="Ebrima"/>
                <w:b w:val="0"/>
                <w:sz w:val="20"/>
              </w:rPr>
              <w:tab/>
            </w:r>
          </w:p>
        </w:tc>
        <w:tc>
          <w:tcPr>
            <w:tcW w:w="8120" w:type="dxa"/>
            <w:tcBorders>
              <w:left w:val="nil"/>
            </w:tcBorders>
            <w:shd w:val="clear" w:color="auto" w:fill="auto"/>
          </w:tcPr>
          <w:p>
            <w:pPr>
              <w:pStyle w:val="BodyText"/>
              <w:rPr>
                <w:rFonts w:ascii="Ebrima" w:hAnsi="Ebrima" w:cstheme="minorHAnsi"/>
                <w:b w:val="0"/>
                <w:sz w:val="20"/>
                <w:highlight w:val="yellow"/>
              </w:rPr>
            </w:pPr>
            <w:r>
              <w:rPr>
                <w:rFonts w:ascii="Ebrima" w:hAnsi="Ebrima" w:cstheme="minorHAnsi"/>
                <w:b w:val="0"/>
                <w:color w:val="000000" w:themeColor="text1"/>
                <w:sz w:val="20"/>
              </w:rPr>
              <w:t>Pay Scale: Band 7 (SCP 14 – 17) £19,553 - £20,580</w:t>
            </w:r>
          </w:p>
        </w:tc>
      </w:tr>
      <w:tr>
        <w:trPr>
          <w:trHeight w:val="335"/>
        </w:trPr>
        <w:tc>
          <w:tcPr>
            <w:tcW w:w="2795" w:type="dxa"/>
            <w:gridSpan w:val="2"/>
            <w:tcBorders>
              <w:right w:val="nil"/>
            </w:tcBorders>
            <w:shd w:val="clear" w:color="auto" w:fill="auto"/>
          </w:tcPr>
          <w:p>
            <w:pPr>
              <w:pStyle w:val="BodyText"/>
              <w:rPr>
                <w:rFonts w:ascii="Ebrima" w:hAnsi="Ebrima"/>
                <w:sz w:val="20"/>
              </w:rPr>
            </w:pPr>
            <w:r>
              <w:rPr>
                <w:rFonts w:ascii="Ebrima" w:hAnsi="Ebrima"/>
                <w:b w:val="0"/>
                <w:sz w:val="20"/>
              </w:rPr>
              <w:t>RESPONSIBLE TO:</w:t>
            </w:r>
          </w:p>
        </w:tc>
        <w:tc>
          <w:tcPr>
            <w:tcW w:w="8120" w:type="dxa"/>
            <w:tcBorders>
              <w:left w:val="nil"/>
            </w:tcBorders>
            <w:shd w:val="clear" w:color="auto" w:fill="auto"/>
          </w:tcPr>
          <w:p>
            <w:pPr>
              <w:pStyle w:val="BodyText"/>
              <w:rPr>
                <w:rFonts w:ascii="Ebrima" w:hAnsi="Ebrima"/>
                <w:b w:val="0"/>
                <w:sz w:val="20"/>
              </w:rPr>
            </w:pPr>
            <w:r>
              <w:rPr>
                <w:rFonts w:ascii="Ebrima" w:hAnsi="Ebrima"/>
                <w:b w:val="0"/>
                <w:sz w:val="20"/>
              </w:rPr>
              <w:t>SENDCO</w:t>
            </w:r>
          </w:p>
        </w:tc>
      </w:tr>
      <w:tr>
        <w:tc>
          <w:tcPr>
            <w:tcW w:w="2795" w:type="dxa"/>
            <w:gridSpan w:val="2"/>
            <w:tcBorders>
              <w:right w:val="nil"/>
            </w:tcBorders>
            <w:shd w:val="clear" w:color="auto" w:fill="auto"/>
          </w:tcPr>
          <w:p>
            <w:pPr>
              <w:pStyle w:val="BodyText"/>
              <w:rPr>
                <w:rFonts w:ascii="Ebrima" w:hAnsi="Ebrima"/>
                <w:sz w:val="20"/>
              </w:rPr>
            </w:pPr>
            <w:r>
              <w:rPr>
                <w:rFonts w:ascii="Ebrima" w:hAnsi="Ebrima"/>
                <w:b w:val="0"/>
                <w:sz w:val="20"/>
              </w:rPr>
              <w:t>STAFF MANAGED:</w:t>
            </w:r>
          </w:p>
        </w:tc>
        <w:tc>
          <w:tcPr>
            <w:tcW w:w="8120" w:type="dxa"/>
            <w:tcBorders>
              <w:left w:val="nil"/>
            </w:tcBorders>
            <w:shd w:val="clear" w:color="auto" w:fill="auto"/>
          </w:tcPr>
          <w:p>
            <w:pPr>
              <w:pStyle w:val="BodyText"/>
              <w:rPr>
                <w:rFonts w:ascii="Ebrima" w:hAnsi="Ebrima"/>
                <w:b w:val="0"/>
                <w:sz w:val="20"/>
              </w:rPr>
            </w:pPr>
            <w:r>
              <w:rPr>
                <w:rFonts w:ascii="Ebrima" w:hAnsi="Ebrima"/>
                <w:b w:val="0"/>
                <w:sz w:val="20"/>
              </w:rPr>
              <w:t>None</w:t>
            </w:r>
          </w:p>
        </w:tc>
      </w:tr>
      <w:tr>
        <w:tc>
          <w:tcPr>
            <w:tcW w:w="2434" w:type="dxa"/>
            <w:tcBorders>
              <w:right w:val="nil"/>
            </w:tcBorders>
            <w:shd w:val="clear" w:color="auto" w:fill="auto"/>
          </w:tcPr>
          <w:p>
            <w:pPr>
              <w:pStyle w:val="BodyText"/>
              <w:rPr>
                <w:rFonts w:ascii="Ebrima" w:hAnsi="Ebrima"/>
                <w:sz w:val="20"/>
              </w:rPr>
            </w:pPr>
            <w:r>
              <w:rPr>
                <w:rFonts w:ascii="Ebrima" w:hAnsi="Ebrima"/>
                <w:sz w:val="20"/>
              </w:rPr>
              <w:t>JOB PURPOSE:</w:t>
            </w:r>
          </w:p>
        </w:tc>
        <w:tc>
          <w:tcPr>
            <w:tcW w:w="8481" w:type="dxa"/>
            <w:gridSpan w:val="2"/>
            <w:tcBorders>
              <w:left w:val="nil"/>
            </w:tcBorders>
            <w:shd w:val="clear" w:color="auto" w:fill="auto"/>
          </w:tcPr>
          <w:p>
            <w:pPr>
              <w:ind w:left="294"/>
              <w:rPr>
                <w:rFonts w:ascii="Ebrima" w:hAnsi="Ebrima"/>
                <w:sz w:val="20"/>
                <w:szCs w:val="20"/>
              </w:rPr>
            </w:pPr>
            <w:r>
              <w:rPr>
                <w:rFonts w:ascii="Ebrima" w:hAnsi="Ebrima"/>
                <w:sz w:val="20"/>
                <w:szCs w:val="20"/>
              </w:rPr>
              <w:t>To complement the professional work of teachers and/or SENDCO by taking responsibility for agreed learning activities under an agreed system of supervision.</w:t>
            </w:r>
          </w:p>
          <w:p>
            <w:pPr>
              <w:ind w:left="294"/>
              <w:rPr>
                <w:rFonts w:ascii="Ebrima" w:hAnsi="Ebrima"/>
                <w:sz w:val="20"/>
                <w:szCs w:val="20"/>
              </w:rPr>
            </w:pPr>
            <w:r>
              <w:rPr>
                <w:rFonts w:ascii="Ebrima" w:hAnsi="Ebrima"/>
                <w:sz w:val="20"/>
                <w:szCs w:val="20"/>
              </w:rPr>
              <w:t>To support pupils’ learning in a range of settings, including working with individual or groups of children. Activities involve planning, preparing and delivering learning sessions as well as monitoring pupils, assessing, recording and reporting on pupils’ achievement, progress and development, under the direction of the class teacher and / or SENDCO.</w:t>
            </w:r>
          </w:p>
        </w:tc>
      </w:tr>
      <w:tr>
        <w:tc>
          <w:tcPr>
            <w:tcW w:w="10915" w:type="dxa"/>
            <w:gridSpan w:val="3"/>
            <w:shd w:val="clear" w:color="auto" w:fill="auto"/>
          </w:tcPr>
          <w:p>
            <w:pPr>
              <w:rPr>
                <w:rFonts w:ascii="Ebrima" w:hAnsi="Ebrima"/>
                <w:sz w:val="20"/>
                <w:szCs w:val="20"/>
              </w:rPr>
            </w:pPr>
            <w:r>
              <w:rPr>
                <w:rFonts w:ascii="Ebrima" w:hAnsi="Ebrima"/>
                <w:b/>
                <w:sz w:val="20"/>
                <w:szCs w:val="20"/>
              </w:rPr>
              <w:br/>
              <w:t>ACCOUNTABILITIES / MAIN RESPONSIBILITIES</w:t>
            </w:r>
          </w:p>
        </w:tc>
      </w:tr>
      <w:tr>
        <w:tc>
          <w:tcPr>
            <w:tcW w:w="2434" w:type="dxa"/>
            <w:shd w:val="clear" w:color="auto" w:fill="auto"/>
          </w:tcPr>
          <w:p>
            <w:pPr>
              <w:rPr>
                <w:rFonts w:ascii="Ebrima" w:hAnsi="Ebrima" w:cs="Arial"/>
                <w:sz w:val="20"/>
                <w:szCs w:val="20"/>
              </w:rPr>
            </w:pPr>
          </w:p>
          <w:p>
            <w:pPr>
              <w:rPr>
                <w:rFonts w:ascii="Ebrima" w:hAnsi="Ebrima" w:cs="Arial"/>
                <w:b/>
                <w:sz w:val="20"/>
                <w:szCs w:val="20"/>
              </w:rPr>
            </w:pPr>
            <w:r>
              <w:rPr>
                <w:rFonts w:ascii="Ebrima" w:hAnsi="Ebrima" w:cs="Arial"/>
                <w:b/>
                <w:sz w:val="20"/>
                <w:szCs w:val="20"/>
              </w:rPr>
              <w:t>Supporting Learning &amp; Development</w:t>
            </w:r>
          </w:p>
          <w:p>
            <w:pPr>
              <w:rPr>
                <w:rFonts w:ascii="Ebrima" w:hAnsi="Ebrima" w:cs="Arial"/>
                <w:sz w:val="20"/>
                <w:szCs w:val="20"/>
              </w:rPr>
            </w:pPr>
          </w:p>
        </w:tc>
        <w:tc>
          <w:tcPr>
            <w:tcW w:w="8481" w:type="dxa"/>
            <w:gridSpan w:val="2"/>
            <w:shd w:val="clear" w:color="auto" w:fill="auto"/>
          </w:tcPr>
          <w:p>
            <w:pPr>
              <w:pStyle w:val="ListParagraph"/>
              <w:numPr>
                <w:ilvl w:val="0"/>
                <w:numId w:val="34"/>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Communicate pupil work as planned by the classroom teacher/ SENDCO and manage pupil behaviour.</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 xml:space="preserve">Within an agreed system of supervision, plan teaching and learning objectives, prepare and deliver learning activities and evaluate and adjust lessons/work plans according to pupil responses/needs. </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 xml:space="preserve">Monitor, record and evaluate pupil responses to learning </w:t>
            </w:r>
          </w:p>
          <w:p>
            <w:pPr>
              <w:pStyle w:val="ListParagraph"/>
              <w:spacing w:after="0"/>
              <w:rPr>
                <w:rFonts w:ascii="Ebrima" w:hAnsi="Ebrima" w:cs="Arial"/>
                <w:sz w:val="20"/>
                <w:szCs w:val="20"/>
              </w:rPr>
            </w:pPr>
            <w:r>
              <w:rPr>
                <w:rFonts w:ascii="Ebrima" w:hAnsi="Ebrima" w:cs="Arial"/>
                <w:sz w:val="20"/>
                <w:szCs w:val="20"/>
              </w:rPr>
              <w:t>activities through a range of assessment and monitoring strategies against pre-determined learning objectives.</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Interact with pupils in ways that support the development of their ability to think and learn and work independently.</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Support the development and implementation of appropriate behaviour management strategies, to anticipate and manage behaviour constructively, promoting self-control and independence.</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Support pupils in their social and emotional wellbeing and develop and implement related social, health and physical programmes.</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Encourage and motivate pupils to promote independence and resilience and increase self-esteem.</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Participate in the development, implementation and monitoring of systems relating to attendance and integration e.g. registration, truancy, pastoral systems etc.</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Accompany educational visits, with the class teacher, and other activities outside of the classroom, supervising the pupils.</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Provide supervision during breaks and lunchtimes.</w:t>
            </w:r>
          </w:p>
        </w:tc>
      </w:tr>
      <w:tr>
        <w:tc>
          <w:tcPr>
            <w:tcW w:w="2434" w:type="dxa"/>
            <w:shd w:val="clear" w:color="auto" w:fill="auto"/>
          </w:tcPr>
          <w:p>
            <w:pPr>
              <w:rPr>
                <w:rFonts w:ascii="Ebrima" w:hAnsi="Ebrima" w:cs="Arial"/>
                <w:sz w:val="20"/>
                <w:szCs w:val="20"/>
              </w:rPr>
            </w:pPr>
          </w:p>
          <w:p>
            <w:pPr>
              <w:rPr>
                <w:rFonts w:ascii="Ebrima" w:hAnsi="Ebrima" w:cs="Arial"/>
                <w:sz w:val="20"/>
                <w:szCs w:val="20"/>
              </w:rPr>
            </w:pPr>
            <w:r>
              <w:rPr>
                <w:rFonts w:ascii="Ebrima" w:hAnsi="Ebrima" w:cs="Arial"/>
                <w:b/>
                <w:sz w:val="20"/>
                <w:szCs w:val="20"/>
              </w:rPr>
              <w:t xml:space="preserve">Communication </w:t>
            </w:r>
          </w:p>
        </w:tc>
        <w:tc>
          <w:tcPr>
            <w:tcW w:w="8481" w:type="dxa"/>
            <w:gridSpan w:val="2"/>
            <w:shd w:val="clear" w:color="auto" w:fill="auto"/>
          </w:tcPr>
          <w:p>
            <w:pPr>
              <w:pStyle w:val="ListParagraph"/>
              <w:numPr>
                <w:ilvl w:val="0"/>
                <w:numId w:val="33"/>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Establish constructive and respectful relationships with parents/carers, exchange appropriate information, facilitate their support for their child’s attendance, access to learning and support home to school and community links.</w:t>
            </w:r>
          </w:p>
          <w:p>
            <w:pPr>
              <w:pStyle w:val="ListParagraph"/>
              <w:numPr>
                <w:ilvl w:val="0"/>
                <w:numId w:val="26"/>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Play an appropriate part in establishing effective relationships and communicate with other agencies/professionals in liaison with the teacher, to support achievement and progress of pupils.</w:t>
            </w:r>
          </w:p>
        </w:tc>
      </w:tr>
      <w:tr>
        <w:tc>
          <w:tcPr>
            <w:tcW w:w="2434" w:type="dxa"/>
            <w:shd w:val="clear" w:color="auto" w:fill="auto"/>
          </w:tcPr>
          <w:p>
            <w:pPr>
              <w:rPr>
                <w:rFonts w:ascii="Ebrima" w:hAnsi="Ebrima" w:cs="Arial"/>
                <w:b/>
                <w:sz w:val="20"/>
                <w:szCs w:val="20"/>
              </w:rPr>
            </w:pPr>
          </w:p>
          <w:p>
            <w:pPr>
              <w:rPr>
                <w:rFonts w:ascii="Ebrima" w:hAnsi="Ebrima" w:cs="Arial"/>
                <w:b/>
                <w:sz w:val="20"/>
                <w:szCs w:val="20"/>
              </w:rPr>
            </w:pPr>
            <w:r>
              <w:rPr>
                <w:rFonts w:ascii="Ebrima" w:hAnsi="Ebrima" w:cs="Arial"/>
                <w:b/>
                <w:sz w:val="20"/>
                <w:szCs w:val="20"/>
              </w:rPr>
              <w:t>Sharing Information</w:t>
            </w:r>
          </w:p>
          <w:p>
            <w:pPr>
              <w:rPr>
                <w:rFonts w:ascii="Ebrima" w:hAnsi="Ebrima" w:cs="Arial"/>
                <w:sz w:val="20"/>
                <w:szCs w:val="20"/>
              </w:rPr>
            </w:pPr>
          </w:p>
        </w:tc>
        <w:tc>
          <w:tcPr>
            <w:tcW w:w="8481" w:type="dxa"/>
            <w:gridSpan w:val="2"/>
            <w:shd w:val="clear" w:color="auto" w:fill="auto"/>
          </w:tcPr>
          <w:p>
            <w:pPr>
              <w:pStyle w:val="ListParagraph"/>
              <w:numPr>
                <w:ilvl w:val="0"/>
                <w:numId w:val="25"/>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Provide objective and accurate feedback and reports on support plans, progress and other matters, ensuring the availability of appropriate evidence.</w:t>
            </w:r>
          </w:p>
          <w:p>
            <w:pPr>
              <w:pStyle w:val="ListParagraph"/>
              <w:numPr>
                <w:ilvl w:val="0"/>
                <w:numId w:val="25"/>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Participate in meetings with other staff, external professionals, and parents, regarding pupils, in a support capacity to the teacher/ SENDCO, who will normally lead on such matters.</w:t>
            </w:r>
          </w:p>
          <w:p>
            <w:pPr>
              <w:pStyle w:val="ListParagraph"/>
              <w:numPr>
                <w:ilvl w:val="0"/>
                <w:numId w:val="25"/>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Pay due regard to professional boundaries, maintaining appropriate levels of confidentiality.</w:t>
            </w:r>
          </w:p>
          <w:p>
            <w:pPr>
              <w:pStyle w:val="ListParagraph"/>
              <w:numPr>
                <w:ilvl w:val="0"/>
                <w:numId w:val="25"/>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Share information about pupils with teachers and other professionals as required.</w:t>
            </w:r>
          </w:p>
        </w:tc>
      </w:tr>
      <w:tr>
        <w:tc>
          <w:tcPr>
            <w:tcW w:w="2434" w:type="dxa"/>
            <w:shd w:val="clear" w:color="auto" w:fill="auto"/>
          </w:tcPr>
          <w:p>
            <w:pPr>
              <w:rPr>
                <w:rFonts w:ascii="Ebrima" w:hAnsi="Ebrima" w:cs="Arial"/>
                <w:b/>
                <w:sz w:val="20"/>
                <w:szCs w:val="20"/>
              </w:rPr>
            </w:pPr>
            <w:r>
              <w:rPr>
                <w:rFonts w:ascii="Ebrima" w:hAnsi="Ebrima" w:cs="Arial"/>
                <w:b/>
                <w:sz w:val="20"/>
                <w:szCs w:val="20"/>
              </w:rPr>
              <w:t>Safeguarding and Promoting the Welfare of Children/Young People</w:t>
            </w:r>
          </w:p>
        </w:tc>
        <w:tc>
          <w:tcPr>
            <w:tcW w:w="8481" w:type="dxa"/>
            <w:gridSpan w:val="2"/>
            <w:shd w:val="clear" w:color="auto" w:fill="auto"/>
          </w:tcPr>
          <w:p>
            <w:pPr>
              <w:pStyle w:val="ListParagraph"/>
              <w:numPr>
                <w:ilvl w:val="0"/>
                <w:numId w:val="27"/>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Assist pupils with personal hygiene and welfare, including physical and medical needs, whilst encouraging independence.</w:t>
            </w:r>
          </w:p>
          <w:p>
            <w:pPr>
              <w:pStyle w:val="ListParagraph"/>
              <w:numPr>
                <w:ilvl w:val="0"/>
                <w:numId w:val="27"/>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Be responsible for promoting and safeguarding the welfare of pupils that you are responsible for and come into contact with, reporting concerns as appropriate.</w:t>
            </w:r>
          </w:p>
        </w:tc>
      </w:tr>
      <w:tr>
        <w:tc>
          <w:tcPr>
            <w:tcW w:w="2434" w:type="dxa"/>
            <w:shd w:val="clear" w:color="auto" w:fill="auto"/>
          </w:tcPr>
          <w:p>
            <w:pPr>
              <w:rPr>
                <w:rFonts w:ascii="Ebrima" w:hAnsi="Ebrima" w:cs="Arial"/>
                <w:b/>
                <w:sz w:val="20"/>
                <w:szCs w:val="20"/>
              </w:rPr>
            </w:pPr>
          </w:p>
          <w:p>
            <w:pPr>
              <w:rPr>
                <w:rFonts w:ascii="Ebrima" w:hAnsi="Ebrima" w:cs="Arial"/>
                <w:b/>
                <w:sz w:val="20"/>
                <w:szCs w:val="20"/>
              </w:rPr>
            </w:pPr>
            <w:r>
              <w:rPr>
                <w:rFonts w:ascii="Ebrima" w:hAnsi="Ebrima" w:cs="Arial"/>
                <w:b/>
                <w:sz w:val="20"/>
                <w:szCs w:val="20"/>
              </w:rPr>
              <w:lastRenderedPageBreak/>
              <w:t>Administration/Other</w:t>
            </w:r>
          </w:p>
          <w:p>
            <w:pPr>
              <w:rPr>
                <w:rFonts w:ascii="Ebrima" w:hAnsi="Ebrima" w:cs="Arial"/>
                <w:sz w:val="20"/>
                <w:szCs w:val="20"/>
              </w:rPr>
            </w:pPr>
          </w:p>
        </w:tc>
        <w:tc>
          <w:tcPr>
            <w:tcW w:w="8481" w:type="dxa"/>
            <w:gridSpan w:val="2"/>
            <w:shd w:val="clear" w:color="auto" w:fill="auto"/>
          </w:tcPr>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lastRenderedPageBreak/>
              <w:t>Organise and manage an appropriate learning environment and resources.</w:t>
            </w:r>
          </w:p>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Support the use of ICT to advance pupils’ learning and use common ICT tools for own and pupils’ learning.</w:t>
            </w:r>
          </w:p>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lastRenderedPageBreak/>
              <w:t>Assist with administrative support e.g. dealing with correspondence, compilation/ analysis, reporting on attendance, exclusions etc., making phone calls.</w:t>
            </w:r>
          </w:p>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Supervise and provide access arrangements for pupils sitting internal and external examinations, ensuring that examinations comply DFE requirements.</w:t>
            </w:r>
          </w:p>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Participate in training and appraisal.</w:t>
            </w:r>
          </w:p>
        </w:tc>
      </w:tr>
      <w:tr>
        <w:tc>
          <w:tcPr>
            <w:tcW w:w="2434" w:type="dxa"/>
            <w:shd w:val="clear" w:color="auto" w:fill="auto"/>
          </w:tcPr>
          <w:p>
            <w:pPr>
              <w:pStyle w:val="BodyText"/>
              <w:rPr>
                <w:rFonts w:ascii="Ebrima" w:hAnsi="Ebrima"/>
                <w:sz w:val="20"/>
              </w:rPr>
            </w:pPr>
            <w:r>
              <w:rPr>
                <w:rFonts w:ascii="Ebrima" w:hAnsi="Ebrima"/>
                <w:sz w:val="20"/>
              </w:rPr>
              <w:lastRenderedPageBreak/>
              <w:t>Data Protection</w:t>
            </w:r>
          </w:p>
        </w:tc>
        <w:tc>
          <w:tcPr>
            <w:tcW w:w="8481" w:type="dxa"/>
            <w:gridSpan w:val="2"/>
            <w:shd w:val="clear" w:color="auto" w:fill="auto"/>
          </w:tcPr>
          <w:p>
            <w:pPr>
              <w:pStyle w:val="ListParagraph"/>
              <w:numPr>
                <w:ilvl w:val="0"/>
                <w:numId w:val="28"/>
              </w:numPr>
              <w:tabs>
                <w:tab w:val="num" w:pos="1610"/>
              </w:tabs>
              <w:spacing w:after="0" w:line="240" w:lineRule="auto"/>
              <w:rPr>
                <w:rFonts w:ascii="Ebrima" w:hAnsi="Ebrima" w:cs="Arial"/>
                <w:sz w:val="20"/>
                <w:szCs w:val="20"/>
              </w:rPr>
            </w:pPr>
            <w:r>
              <w:rPr>
                <w:rFonts w:ascii="Ebrima" w:hAnsi="Ebrima" w:cs="Arial"/>
                <w:sz w:val="20"/>
                <w:szCs w:val="20"/>
              </w:rPr>
              <w:t>To comply with Lingfield Education Trust’s policies and supporting documentation in relation to GDPR - this includes Data Protection, Information Security and Confidentiality</w:t>
            </w:r>
          </w:p>
        </w:tc>
      </w:tr>
      <w:tr>
        <w:tc>
          <w:tcPr>
            <w:tcW w:w="2434" w:type="dxa"/>
            <w:shd w:val="clear" w:color="auto" w:fill="auto"/>
          </w:tcPr>
          <w:p>
            <w:pPr>
              <w:rPr>
                <w:rFonts w:ascii="Ebrima" w:hAnsi="Ebrima" w:cs="Arial"/>
                <w:b/>
                <w:sz w:val="20"/>
                <w:szCs w:val="20"/>
              </w:rPr>
            </w:pPr>
            <w:r>
              <w:rPr>
                <w:rFonts w:ascii="Ebrima" w:hAnsi="Ebrima" w:cs="Arial"/>
                <w:b/>
                <w:sz w:val="20"/>
                <w:szCs w:val="20"/>
              </w:rPr>
              <w:t xml:space="preserve">Health &amp; Safety </w:t>
            </w:r>
          </w:p>
          <w:p>
            <w:pPr>
              <w:rPr>
                <w:rFonts w:ascii="Ebrima" w:hAnsi="Ebrima" w:cs="Arial"/>
                <w:color w:val="3366FF"/>
                <w:sz w:val="20"/>
                <w:szCs w:val="20"/>
              </w:rPr>
            </w:pPr>
          </w:p>
        </w:tc>
        <w:tc>
          <w:tcPr>
            <w:tcW w:w="8481" w:type="dxa"/>
            <w:gridSpan w:val="2"/>
            <w:shd w:val="clear" w:color="auto" w:fill="auto"/>
          </w:tcPr>
          <w:p>
            <w:pPr>
              <w:pStyle w:val="ListParagraph"/>
              <w:numPr>
                <w:ilvl w:val="0"/>
                <w:numId w:val="28"/>
              </w:numPr>
              <w:spacing w:after="0" w:line="240" w:lineRule="auto"/>
              <w:rPr>
                <w:rFonts w:ascii="Ebrima" w:hAnsi="Ebrima" w:cs="Arial"/>
                <w:sz w:val="20"/>
                <w:szCs w:val="20"/>
              </w:rPr>
            </w:pPr>
            <w:r>
              <w:rPr>
                <w:rFonts w:ascii="Ebrima" w:hAnsi="Ebrima" w:cs="Arial"/>
                <w:sz w:val="20"/>
                <w:szCs w:val="20"/>
              </w:rPr>
              <w:t>Be aware of and implement your health and safety responsibilities as an employee and where appropriate any additional specialist or managerial health and safety responsibilities as defined in the Health and Safety policy and procedure.</w:t>
            </w:r>
          </w:p>
          <w:p>
            <w:pPr>
              <w:pStyle w:val="ListParagraph"/>
              <w:numPr>
                <w:ilvl w:val="0"/>
                <w:numId w:val="28"/>
              </w:numPr>
              <w:spacing w:after="0" w:line="240" w:lineRule="auto"/>
              <w:rPr>
                <w:rFonts w:ascii="Ebrima" w:hAnsi="Ebrima" w:cs="Arial"/>
                <w:sz w:val="20"/>
                <w:szCs w:val="20"/>
              </w:rPr>
            </w:pPr>
            <w:r>
              <w:rPr>
                <w:rFonts w:ascii="Ebrima" w:hAnsi="Ebrima" w:cs="Arial"/>
                <w:sz w:val="20"/>
                <w:szCs w:val="20"/>
              </w:rPr>
              <w:t>Work with colleagues and others to maintain health, safety and welfare within the working environment.</w:t>
            </w:r>
          </w:p>
        </w:tc>
      </w:tr>
      <w:tr>
        <w:tc>
          <w:tcPr>
            <w:tcW w:w="2434" w:type="dxa"/>
            <w:shd w:val="clear" w:color="auto" w:fill="auto"/>
          </w:tcPr>
          <w:p>
            <w:pPr>
              <w:rPr>
                <w:rFonts w:ascii="Ebrima" w:hAnsi="Ebrima" w:cs="Arial"/>
                <w:sz w:val="20"/>
                <w:szCs w:val="20"/>
              </w:rPr>
            </w:pPr>
          </w:p>
          <w:p>
            <w:pPr>
              <w:rPr>
                <w:rFonts w:ascii="Ebrima" w:hAnsi="Ebrima" w:cs="Arial"/>
                <w:b/>
                <w:sz w:val="20"/>
                <w:szCs w:val="20"/>
              </w:rPr>
            </w:pPr>
            <w:r>
              <w:rPr>
                <w:rFonts w:ascii="Ebrima" w:hAnsi="Ebrima" w:cs="Arial"/>
                <w:b/>
                <w:sz w:val="20"/>
                <w:szCs w:val="20"/>
              </w:rPr>
              <w:t>Equalities</w:t>
            </w:r>
          </w:p>
        </w:tc>
        <w:tc>
          <w:tcPr>
            <w:tcW w:w="8481" w:type="dxa"/>
            <w:gridSpan w:val="2"/>
            <w:shd w:val="clear" w:color="auto" w:fill="auto"/>
          </w:tcPr>
          <w:p>
            <w:pPr>
              <w:pStyle w:val="ListParagraph"/>
              <w:numPr>
                <w:ilvl w:val="0"/>
                <w:numId w:val="29"/>
              </w:numPr>
              <w:spacing w:after="0" w:line="240" w:lineRule="auto"/>
              <w:rPr>
                <w:rFonts w:ascii="Ebrima" w:hAnsi="Ebrima" w:cs="Arial"/>
                <w:sz w:val="20"/>
                <w:szCs w:val="20"/>
              </w:rPr>
            </w:pPr>
            <w:r>
              <w:rPr>
                <w:rFonts w:ascii="Ebrima" w:hAnsi="Ebrima" w:cs="Arial"/>
                <w:sz w:val="20"/>
                <w:szCs w:val="20"/>
              </w:rPr>
              <w:t>Promote inclusion and acceptance of all pupils.</w:t>
            </w:r>
          </w:p>
          <w:p>
            <w:pPr>
              <w:pStyle w:val="ListParagraph"/>
              <w:numPr>
                <w:ilvl w:val="0"/>
                <w:numId w:val="29"/>
              </w:numPr>
              <w:spacing w:after="0" w:line="240" w:lineRule="auto"/>
              <w:rPr>
                <w:rFonts w:ascii="Ebrima" w:hAnsi="Ebrima" w:cs="Arial"/>
                <w:sz w:val="20"/>
                <w:szCs w:val="20"/>
              </w:rPr>
            </w:pPr>
            <w:r>
              <w:rPr>
                <w:rFonts w:ascii="Ebrima" w:hAnsi="Ebrima" w:cs="Arial"/>
                <w:sz w:val="20"/>
                <w:szCs w:val="20"/>
              </w:rPr>
              <w:t>Ensure services are delivered in accordance with the aims of the Equality Policy Statement.</w:t>
            </w:r>
          </w:p>
          <w:p>
            <w:pPr>
              <w:pStyle w:val="ListParagraph"/>
              <w:numPr>
                <w:ilvl w:val="0"/>
                <w:numId w:val="29"/>
              </w:numPr>
              <w:tabs>
                <w:tab w:val="num" w:pos="6120"/>
              </w:tabs>
              <w:spacing w:after="0" w:line="240" w:lineRule="auto"/>
              <w:rPr>
                <w:rFonts w:ascii="Ebrima" w:hAnsi="Ebrima" w:cs="Arial"/>
                <w:sz w:val="20"/>
                <w:szCs w:val="20"/>
              </w:rPr>
            </w:pPr>
            <w:r>
              <w:rPr>
                <w:rFonts w:ascii="Ebrima" w:hAnsi="Ebrima" w:cs="Arial"/>
                <w:sz w:val="20"/>
                <w:szCs w:val="20"/>
              </w:rPr>
              <w:t>Develop own and team members understanding of equality issues.</w:t>
            </w:r>
          </w:p>
        </w:tc>
      </w:tr>
      <w:tr>
        <w:tc>
          <w:tcPr>
            <w:tcW w:w="2434" w:type="dxa"/>
            <w:shd w:val="clear" w:color="auto" w:fill="auto"/>
          </w:tcPr>
          <w:p>
            <w:pPr>
              <w:pStyle w:val="BodyText"/>
              <w:rPr>
                <w:rFonts w:ascii="Ebrima" w:hAnsi="Ebrima"/>
                <w:sz w:val="20"/>
              </w:rPr>
            </w:pPr>
            <w:r>
              <w:rPr>
                <w:rFonts w:ascii="Ebrima" w:hAnsi="Ebrima"/>
                <w:sz w:val="20"/>
              </w:rPr>
              <w:t xml:space="preserve">Lingfield Education Trust </w:t>
            </w:r>
          </w:p>
        </w:tc>
        <w:tc>
          <w:tcPr>
            <w:tcW w:w="8481" w:type="dxa"/>
            <w:gridSpan w:val="2"/>
            <w:shd w:val="clear" w:color="auto" w:fill="auto"/>
          </w:tcPr>
          <w:p>
            <w:pPr>
              <w:pStyle w:val="ListParagraph"/>
              <w:numPr>
                <w:ilvl w:val="0"/>
                <w:numId w:val="31"/>
              </w:numPr>
              <w:spacing w:after="0" w:line="240" w:lineRule="auto"/>
              <w:jc w:val="both"/>
              <w:rPr>
                <w:rFonts w:ascii="Ebrima" w:eastAsia="Times New Roman" w:hAnsi="Ebrima" w:cs="Arial"/>
                <w:sz w:val="20"/>
                <w:szCs w:val="20"/>
              </w:rPr>
            </w:pPr>
            <w:r>
              <w:rPr>
                <w:rFonts w:ascii="Ebrima" w:eastAsia="Times New Roman" w:hAnsi="Ebrima" w:cs="Arial"/>
                <w:sz w:val="20"/>
                <w:szCs w:val="20"/>
              </w:rPr>
              <w:t>To comply with wider Trust policies and procedures as well as Health and Safety policies, organisation statements and procedures, report any incidents/accidents/hazards and take a pro-active approach to health and safety matters in order to protect both yourself and others.</w:t>
            </w:r>
          </w:p>
          <w:p>
            <w:pPr>
              <w:spacing w:after="0" w:line="240" w:lineRule="auto"/>
              <w:ind w:left="1496"/>
              <w:jc w:val="both"/>
              <w:rPr>
                <w:rFonts w:ascii="Ebrima" w:eastAsia="Times New Roman" w:hAnsi="Ebrima" w:cs="Arial"/>
                <w:sz w:val="20"/>
                <w:szCs w:val="20"/>
              </w:rPr>
            </w:pPr>
          </w:p>
          <w:p>
            <w:pPr>
              <w:spacing w:after="120" w:line="240" w:lineRule="auto"/>
              <w:jc w:val="both"/>
              <w:rPr>
                <w:rFonts w:ascii="Ebrima" w:eastAsia="Times New Roman" w:hAnsi="Ebrima" w:cs="Arial"/>
                <w:i/>
                <w:sz w:val="20"/>
                <w:szCs w:val="20"/>
              </w:rPr>
            </w:pPr>
            <w:r>
              <w:rPr>
                <w:rFonts w:ascii="Ebrima" w:eastAsia="Times New Roman" w:hAnsi="Ebrima" w:cs="Arial"/>
                <w:i/>
                <w:sz w:val="20"/>
                <w:szCs w:val="20"/>
              </w:rPr>
              <w:t>These duties are neither exclusive nor exhaustive, and the post holder will be required to undertake other duties and responsibilities, which the Trust Board may determine.</w:t>
            </w:r>
          </w:p>
          <w:p>
            <w:pPr>
              <w:tabs>
                <w:tab w:val="left" w:pos="817"/>
                <w:tab w:val="left" w:pos="9464"/>
              </w:tabs>
              <w:overflowPunct w:val="0"/>
              <w:autoSpaceDE w:val="0"/>
              <w:autoSpaceDN w:val="0"/>
              <w:adjustRightInd w:val="0"/>
              <w:spacing w:after="0" w:line="240" w:lineRule="auto"/>
              <w:jc w:val="both"/>
              <w:textAlignment w:val="baseline"/>
              <w:rPr>
                <w:rFonts w:ascii="Ebrima" w:eastAsia="Times New Roman" w:hAnsi="Ebrima" w:cs="Arial"/>
                <w:b/>
                <w:sz w:val="20"/>
                <w:szCs w:val="20"/>
                <w:lang w:eastAsia="en-GB"/>
              </w:rPr>
            </w:pPr>
          </w:p>
          <w:p>
            <w:pPr>
              <w:tabs>
                <w:tab w:val="left" w:pos="817"/>
                <w:tab w:val="left" w:pos="9464"/>
              </w:tabs>
              <w:overflowPunct w:val="0"/>
              <w:autoSpaceDE w:val="0"/>
              <w:autoSpaceDN w:val="0"/>
              <w:adjustRightInd w:val="0"/>
              <w:spacing w:after="0" w:line="240" w:lineRule="auto"/>
              <w:jc w:val="both"/>
              <w:textAlignment w:val="baseline"/>
              <w:rPr>
                <w:rFonts w:ascii="Ebrima" w:eastAsia="Times New Roman" w:hAnsi="Ebrima" w:cs="Arial"/>
                <w:b/>
                <w:sz w:val="20"/>
                <w:szCs w:val="20"/>
                <w:lang w:eastAsia="en-GB"/>
              </w:rPr>
            </w:pPr>
            <w:r>
              <w:rPr>
                <w:rFonts w:ascii="Ebrima" w:eastAsia="Times New Roman" w:hAnsi="Ebrima" w:cs="Arial"/>
                <w:b/>
                <w:sz w:val="20"/>
                <w:szCs w:val="20"/>
                <w:lang w:eastAsia="en-GB"/>
              </w:rPr>
              <w:t>PLEASE NOTE THAT SUCCESSFUL APPLICANTS WILL BE REQUIRED TO COMPLY WITH ALL SCHOOL POLICIES, INCLUDING THE NO SMOKING POLICY.</w:t>
            </w:r>
          </w:p>
          <w:p>
            <w:pPr>
              <w:spacing w:after="0" w:line="240" w:lineRule="auto"/>
              <w:jc w:val="both"/>
              <w:rPr>
                <w:rFonts w:ascii="Ebrima" w:eastAsia="Times New Roman" w:hAnsi="Ebrima" w:cs="Arial"/>
                <w:sz w:val="20"/>
                <w:szCs w:val="20"/>
                <w:lang w:eastAsia="en-GB"/>
              </w:rPr>
            </w:pPr>
          </w:p>
          <w:p>
            <w:pPr>
              <w:spacing w:after="0" w:line="240" w:lineRule="auto"/>
              <w:jc w:val="both"/>
              <w:rPr>
                <w:rFonts w:ascii="Ebrima" w:eastAsia="Times New Roman" w:hAnsi="Ebrima" w:cs="Arial"/>
                <w:sz w:val="20"/>
                <w:szCs w:val="20"/>
                <w:lang w:eastAsia="en-GB"/>
              </w:rPr>
            </w:pPr>
            <w:r>
              <w:rPr>
                <w:rFonts w:ascii="Ebrima" w:eastAsia="Times New Roman" w:hAnsi="Ebrima" w:cs="Arial"/>
                <w:sz w:val="20"/>
                <w:szCs w:val="20"/>
                <w:lang w:eastAsia="en-GB"/>
              </w:rPr>
              <w:t xml:space="preserve">The School is committed to safeguarding and promoting the welfare of children and expects all staff to share this commitment. </w:t>
            </w:r>
          </w:p>
          <w:p>
            <w:pPr>
              <w:pStyle w:val="Heading2"/>
              <w:spacing w:before="0" w:after="0"/>
              <w:jc w:val="both"/>
              <w:rPr>
                <w:rFonts w:ascii="Ebrima" w:hAnsi="Ebrima" w:cs="Arial"/>
                <w:b w:val="0"/>
                <w:i w:val="0"/>
                <w:sz w:val="20"/>
                <w:szCs w:val="20"/>
              </w:rPr>
            </w:pPr>
          </w:p>
        </w:tc>
      </w:tr>
      <w:tr>
        <w:tc>
          <w:tcPr>
            <w:tcW w:w="2434" w:type="dxa"/>
            <w:shd w:val="clear" w:color="auto" w:fill="auto"/>
          </w:tcPr>
          <w:p>
            <w:pPr>
              <w:rPr>
                <w:rFonts w:ascii="Ebrima" w:hAnsi="Ebrima"/>
                <w:sz w:val="20"/>
                <w:szCs w:val="20"/>
              </w:rPr>
            </w:pPr>
            <w:r>
              <w:rPr>
                <w:rFonts w:ascii="Ebrima" w:hAnsi="Ebrima"/>
                <w:sz w:val="20"/>
                <w:szCs w:val="20"/>
              </w:rPr>
              <w:t>Date of Issue:</w:t>
            </w:r>
          </w:p>
        </w:tc>
        <w:tc>
          <w:tcPr>
            <w:tcW w:w="8481" w:type="dxa"/>
            <w:gridSpan w:val="2"/>
            <w:shd w:val="clear" w:color="auto" w:fill="auto"/>
          </w:tcPr>
          <w:p>
            <w:pPr>
              <w:rPr>
                <w:rFonts w:ascii="Ebrima" w:hAnsi="Ebrima" w:cs="Arial"/>
                <w:sz w:val="20"/>
                <w:szCs w:val="20"/>
              </w:rPr>
            </w:pPr>
            <w:r>
              <w:rPr>
                <w:rFonts w:ascii="Ebrima" w:hAnsi="Ebrima" w:cs="Arial"/>
                <w:sz w:val="20"/>
                <w:szCs w:val="20"/>
              </w:rPr>
              <w:t>December 2024</w:t>
            </w:r>
          </w:p>
        </w:tc>
      </w:tr>
    </w:tbl>
    <w:p>
      <w:pPr>
        <w:pStyle w:val="BodyText"/>
        <w:rPr>
          <w:rFonts w:ascii="Ebrima" w:hAnsi="Ebrima"/>
          <w:sz w:val="20"/>
        </w:rPr>
      </w:pPr>
    </w:p>
    <w:p>
      <w:pPr>
        <w:pBdr>
          <w:top w:val="single" w:sz="6" w:space="2" w:color="auto"/>
          <w:left w:val="single" w:sz="6" w:space="4" w:color="auto"/>
          <w:bottom w:val="single" w:sz="6" w:space="1" w:color="auto"/>
          <w:right w:val="single" w:sz="6" w:space="4" w:color="auto"/>
        </w:pBdr>
        <w:tabs>
          <w:tab w:val="left" w:pos="817"/>
          <w:tab w:val="left" w:pos="9464"/>
        </w:tabs>
        <w:spacing w:after="0" w:line="240" w:lineRule="auto"/>
        <w:jc w:val="both"/>
        <w:rPr>
          <w:rFonts w:ascii="Ebrima" w:eastAsia="Times New Roman" w:hAnsi="Ebrima" w:cs="Arial"/>
          <w:i/>
          <w:sz w:val="20"/>
          <w:szCs w:val="20"/>
          <w:lang w:eastAsia="en-GB"/>
        </w:rPr>
      </w:pPr>
      <w:r>
        <w:rPr>
          <w:rFonts w:ascii="Ebrima" w:eastAsia="Times New Roman" w:hAnsi="Ebrima" w:cs="Arial"/>
          <w:i/>
          <w:sz w:val="20"/>
          <w:szCs w:val="20"/>
          <w:lang w:eastAsia="en-GB"/>
        </w:rPr>
        <w:t>THE SUCCESSFUL APPLICANT WILL BE SUBJECT TO RELEVANT VETTING CHECKS, INCLUDING A SATISFACTORY ENHANCED DBS CHECK BEFORE AN OFFER OF APPOINTMENT IS CONFIRMED.  FOLLOWING APPOINTMENT, THE EMPLOYEE WILL BE SUBJECT TO RE-CHECKING AS REQUIRED FROM TIME TO TIME BY THE SCHOOL.</w:t>
      </w:r>
    </w:p>
    <w:p>
      <w:pPr>
        <w:rPr>
          <w:rFonts w:ascii="Ebrima" w:hAnsi="Ebrima"/>
          <w:sz w:val="20"/>
          <w:szCs w:val="20"/>
        </w:rPr>
      </w:pPr>
    </w:p>
    <w:p>
      <w:pPr>
        <w:jc w:val="both"/>
        <w:rPr>
          <w:rFonts w:ascii="Ebrima" w:hAnsi="Ebrima" w:cs="Arial"/>
          <w:sz w:val="20"/>
          <w:szCs w:val="20"/>
        </w:rPr>
      </w:pPr>
      <w:r>
        <w:rPr>
          <w:rFonts w:ascii="Ebrima" w:hAnsi="Ebrima" w:cs="Arial"/>
          <w:b/>
          <w:noProof/>
          <w:sz w:val="20"/>
          <w:szCs w:val="20"/>
          <w:lang w:eastAsia="en-GB"/>
        </w:rPr>
        <w:drawing>
          <wp:anchor distT="0" distB="0" distL="114300" distR="114300" simplePos="0" relativeHeight="251665408" behindDoc="0" locked="0" layoutInCell="1" allowOverlap="1">
            <wp:simplePos x="0" y="0"/>
            <wp:positionH relativeFrom="margin">
              <wp:posOffset>4943475</wp:posOffset>
            </wp:positionH>
            <wp:positionV relativeFrom="paragraph">
              <wp:posOffset>685165</wp:posOffset>
            </wp:positionV>
            <wp:extent cx="1830294"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0294" cy="571500"/>
                    </a:xfrm>
                    <a:prstGeom prst="rect">
                      <a:avLst/>
                    </a:prstGeom>
                  </pic:spPr>
                </pic:pic>
              </a:graphicData>
            </a:graphic>
            <wp14:sizeRelH relativeFrom="page">
              <wp14:pctWidth>0</wp14:pctWidth>
            </wp14:sizeRelH>
            <wp14:sizeRelV relativeFrom="page">
              <wp14:pctHeight>0</wp14:pctHeight>
            </wp14:sizeRelV>
          </wp:anchor>
        </w:drawing>
      </w:r>
      <w:r>
        <w:rPr>
          <w:rFonts w:ascii="Ebrima" w:hAnsi="Ebrima" w:cs="Arial"/>
          <w:sz w:val="20"/>
          <w:szCs w:val="20"/>
        </w:rPr>
        <w:t xml:space="preserve">The post will be based in Northwood Primary School however; the Trust reserves the right to require you to work at other schools in the Trust depending on the needs of the business. As part of Lingfield Education Trust, there are exciting opportunities to work across the Trust and for career progression. </w:t>
      </w:r>
    </w:p>
    <w:p>
      <w:pPr>
        <w:rPr>
          <w:rFonts w:ascii="Ebrima" w:hAnsi="Ebrima"/>
        </w:rPr>
        <w:sectPr>
          <w:pgSz w:w="11906" w:h="16838" w:code="9"/>
          <w:pgMar w:top="142" w:right="720" w:bottom="142" w:left="720" w:header="709" w:footer="709" w:gutter="0"/>
          <w:cols w:space="708"/>
          <w:docGrid w:linePitch="360"/>
        </w:sectPr>
      </w:pPr>
    </w:p>
    <w:p>
      <w:pPr>
        <w:rPr>
          <w:rFonts w:ascii="Ebrima" w:hAnsi="Ebrima"/>
          <w:b/>
          <w:color w:val="00B050"/>
        </w:rPr>
      </w:pPr>
      <w:r>
        <w:rPr>
          <w:rFonts w:ascii="Ebrima" w:hAnsi="Ebrima"/>
          <w:b/>
        </w:rPr>
        <w:lastRenderedPageBreak/>
        <w:t xml:space="preserve">PERSON SPECIFICATION | Teaching Assistant </w:t>
      </w:r>
      <w:r>
        <w:rPr>
          <w:rFonts w:ascii="Ebrima" w:hAnsi="Ebrima"/>
          <w:b/>
          <w:color w:val="00B050"/>
        </w:rPr>
        <w:br/>
      </w:r>
    </w:p>
    <w:tbl>
      <w:tblPr>
        <w:tblW w:w="1558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2"/>
        <w:gridCol w:w="6660"/>
      </w:tblGrid>
      <w:tr>
        <w:trPr>
          <w:tblHeader/>
        </w:trPr>
        <w:tc>
          <w:tcPr>
            <w:tcW w:w="8922" w:type="dxa"/>
            <w:tcBorders>
              <w:bottom w:val="single" w:sz="4" w:space="0" w:color="auto"/>
            </w:tcBorders>
            <w:shd w:val="clear" w:color="auto" w:fill="auto"/>
          </w:tcPr>
          <w:p>
            <w:pPr>
              <w:rPr>
                <w:rFonts w:ascii="Ebrima" w:hAnsi="Ebrima"/>
                <w:b/>
              </w:rPr>
            </w:pPr>
            <w:r>
              <w:rPr>
                <w:rFonts w:ascii="Ebrima" w:hAnsi="Ebrima"/>
                <w:b/>
              </w:rPr>
              <w:t>Essential upon appointment</w:t>
            </w:r>
          </w:p>
        </w:tc>
        <w:tc>
          <w:tcPr>
            <w:tcW w:w="6660" w:type="dxa"/>
            <w:tcBorders>
              <w:bottom w:val="single" w:sz="4" w:space="0" w:color="auto"/>
            </w:tcBorders>
            <w:shd w:val="clear" w:color="auto" w:fill="auto"/>
          </w:tcPr>
          <w:p>
            <w:pPr>
              <w:rPr>
                <w:rFonts w:ascii="Ebrima" w:hAnsi="Ebrima"/>
                <w:b/>
              </w:rPr>
            </w:pPr>
            <w:r>
              <w:rPr>
                <w:rFonts w:ascii="Ebrima" w:hAnsi="Ebrima"/>
                <w:b/>
              </w:rPr>
              <w:t>Desirable on appointment</w:t>
            </w:r>
            <w:r>
              <w:rPr>
                <w:rFonts w:ascii="Ebrima" w:hAnsi="Ebrima"/>
              </w:rPr>
              <w:t xml:space="preserve"> (if not attained, development may be provided for successful candidate)</w:t>
            </w:r>
          </w:p>
        </w:tc>
      </w:tr>
      <w:tr>
        <w:tc>
          <w:tcPr>
            <w:tcW w:w="8922" w:type="dxa"/>
            <w:tcBorders>
              <w:bottom w:val="nil"/>
            </w:tcBorders>
            <w:shd w:val="clear" w:color="auto" w:fill="auto"/>
          </w:tcPr>
          <w:p>
            <w:pPr>
              <w:rPr>
                <w:rFonts w:ascii="Ebrima" w:hAnsi="Ebrima"/>
                <w:b/>
              </w:rPr>
            </w:pPr>
            <w:r>
              <w:rPr>
                <w:rFonts w:ascii="Ebrima" w:hAnsi="Ebrima"/>
                <w:b/>
              </w:rPr>
              <w:t>Knowledge</w:t>
            </w:r>
          </w:p>
        </w:tc>
        <w:tc>
          <w:tcPr>
            <w:tcW w:w="6660" w:type="dxa"/>
            <w:tcBorders>
              <w:bottom w:val="nil"/>
            </w:tcBorders>
            <w:shd w:val="clear" w:color="auto" w:fill="auto"/>
          </w:tcPr>
          <w:p>
            <w:pPr>
              <w:jc w:val="center"/>
              <w:rPr>
                <w:rFonts w:ascii="Ebrima" w:hAnsi="Ebrima"/>
                <w:b/>
              </w:rPr>
            </w:pPr>
          </w:p>
        </w:tc>
      </w:tr>
      <w:tr>
        <w:tc>
          <w:tcPr>
            <w:tcW w:w="8922" w:type="dxa"/>
            <w:tcBorders>
              <w:top w:val="nil"/>
              <w:bottom w:val="single" w:sz="4" w:space="0" w:color="auto"/>
            </w:tcBorders>
            <w:shd w:val="clear" w:color="auto" w:fill="auto"/>
          </w:tcPr>
          <w:p>
            <w:pPr>
              <w:numPr>
                <w:ilvl w:val="0"/>
                <w:numId w:val="10"/>
              </w:numPr>
              <w:spacing w:after="0" w:line="240" w:lineRule="auto"/>
              <w:rPr>
                <w:rFonts w:ascii="Ebrima" w:hAnsi="Ebrima"/>
              </w:rPr>
            </w:pPr>
            <w:r>
              <w:rPr>
                <w:rFonts w:ascii="Ebrima" w:hAnsi="Ebrima"/>
              </w:rPr>
              <w:t xml:space="preserve">Good understanding of child/young people’s development and learning processes – (AF, I, R) </w:t>
            </w:r>
          </w:p>
          <w:p>
            <w:pPr>
              <w:numPr>
                <w:ilvl w:val="0"/>
                <w:numId w:val="10"/>
              </w:numPr>
              <w:spacing w:after="0" w:line="240" w:lineRule="auto"/>
              <w:rPr>
                <w:rFonts w:ascii="Ebrima" w:hAnsi="Ebrima"/>
              </w:rPr>
            </w:pPr>
            <w:r>
              <w:rPr>
                <w:rFonts w:ascii="Ebrima" w:hAnsi="Ebrima"/>
              </w:rPr>
              <w:t>Understanding of Special needs, particularly ASD (AF, I)</w:t>
            </w:r>
          </w:p>
          <w:p>
            <w:pPr>
              <w:numPr>
                <w:ilvl w:val="0"/>
                <w:numId w:val="10"/>
              </w:numPr>
              <w:spacing w:after="0" w:line="240" w:lineRule="auto"/>
              <w:rPr>
                <w:rFonts w:ascii="Ebrima" w:hAnsi="Ebrima"/>
              </w:rPr>
            </w:pPr>
            <w:r>
              <w:rPr>
                <w:rFonts w:ascii="Ebrima" w:hAnsi="Ebrima"/>
              </w:rPr>
              <w:t>An understanding that children/Young people have differing needs and knowledge of inclusive practice (AF, I, R)</w:t>
            </w:r>
          </w:p>
        </w:tc>
        <w:tc>
          <w:tcPr>
            <w:tcW w:w="6660" w:type="dxa"/>
            <w:tcBorders>
              <w:top w:val="nil"/>
              <w:bottom w:val="single" w:sz="4" w:space="0" w:color="auto"/>
            </w:tcBorders>
            <w:shd w:val="clear" w:color="auto" w:fill="auto"/>
          </w:tcPr>
          <w:p>
            <w:pPr>
              <w:numPr>
                <w:ilvl w:val="0"/>
                <w:numId w:val="10"/>
              </w:numPr>
              <w:spacing w:after="0" w:line="240" w:lineRule="auto"/>
              <w:rPr>
                <w:rFonts w:ascii="Ebrima" w:hAnsi="Ebrima"/>
              </w:rPr>
            </w:pPr>
            <w:r>
              <w:rPr>
                <w:rFonts w:ascii="Ebrima" w:hAnsi="Ebrima"/>
              </w:rPr>
              <w:t>Knowledge of Behaviour Management techniques (AF, R, I)</w:t>
            </w:r>
          </w:p>
          <w:p>
            <w:pPr>
              <w:numPr>
                <w:ilvl w:val="0"/>
                <w:numId w:val="10"/>
              </w:numPr>
              <w:spacing w:after="0" w:line="240" w:lineRule="auto"/>
              <w:rPr>
                <w:rFonts w:ascii="Ebrima" w:hAnsi="Ebrima"/>
              </w:rPr>
            </w:pPr>
            <w:r>
              <w:rPr>
                <w:rFonts w:ascii="Ebrima" w:hAnsi="Ebrima"/>
              </w:rPr>
              <w:t>Knowledge of Child Protection and Health &amp; Safety legislations and procedures (AF, R, I)</w:t>
            </w:r>
          </w:p>
          <w:p>
            <w:pPr>
              <w:numPr>
                <w:ilvl w:val="0"/>
                <w:numId w:val="10"/>
              </w:numPr>
              <w:spacing w:after="0" w:line="240" w:lineRule="auto"/>
              <w:rPr>
                <w:rFonts w:ascii="Ebrima" w:hAnsi="Ebrima"/>
              </w:rPr>
            </w:pPr>
            <w:r>
              <w:rPr>
                <w:rFonts w:ascii="Ebrima" w:hAnsi="Ebrima"/>
              </w:rPr>
              <w:t>Understanding of Little Wandle Letters and Sounds (AF, I)</w:t>
            </w:r>
          </w:p>
          <w:p>
            <w:pPr>
              <w:spacing w:after="0" w:line="240" w:lineRule="auto"/>
              <w:ind w:left="360"/>
              <w:rPr>
                <w:rFonts w:ascii="Ebrima" w:hAnsi="Ebrima"/>
              </w:rPr>
            </w:pPr>
          </w:p>
        </w:tc>
      </w:tr>
      <w:tr>
        <w:tc>
          <w:tcPr>
            <w:tcW w:w="8922" w:type="dxa"/>
            <w:tcBorders>
              <w:bottom w:val="nil"/>
            </w:tcBorders>
            <w:shd w:val="clear" w:color="auto" w:fill="auto"/>
          </w:tcPr>
          <w:p>
            <w:pPr>
              <w:ind w:left="72"/>
              <w:rPr>
                <w:rFonts w:ascii="Ebrima" w:hAnsi="Ebrima"/>
                <w:b/>
              </w:rPr>
            </w:pPr>
            <w:r>
              <w:rPr>
                <w:rFonts w:ascii="Ebrima" w:hAnsi="Ebrima"/>
                <w:b/>
              </w:rPr>
              <w:t>Experience</w:t>
            </w:r>
          </w:p>
        </w:tc>
        <w:tc>
          <w:tcPr>
            <w:tcW w:w="6660" w:type="dxa"/>
            <w:tcBorders>
              <w:bottom w:val="nil"/>
            </w:tcBorders>
            <w:shd w:val="clear" w:color="auto" w:fill="auto"/>
          </w:tcPr>
          <w:p>
            <w:pPr>
              <w:jc w:val="center"/>
              <w:rPr>
                <w:rFonts w:ascii="Ebrima" w:hAnsi="Ebrima"/>
                <w:b/>
              </w:rPr>
            </w:pPr>
          </w:p>
        </w:tc>
      </w:tr>
      <w:tr>
        <w:tc>
          <w:tcPr>
            <w:tcW w:w="8922" w:type="dxa"/>
            <w:tcBorders>
              <w:top w:val="nil"/>
              <w:bottom w:val="single" w:sz="4" w:space="0" w:color="auto"/>
            </w:tcBorders>
            <w:shd w:val="clear" w:color="auto" w:fill="auto"/>
          </w:tcPr>
          <w:p>
            <w:pPr>
              <w:numPr>
                <w:ilvl w:val="0"/>
                <w:numId w:val="11"/>
              </w:numPr>
              <w:spacing w:after="0" w:line="240" w:lineRule="auto"/>
              <w:rPr>
                <w:rFonts w:ascii="Ebrima" w:hAnsi="Ebrima"/>
              </w:rPr>
            </w:pPr>
            <w:r>
              <w:rPr>
                <w:rFonts w:ascii="Ebrima" w:hAnsi="Ebrima"/>
              </w:rPr>
              <w:t xml:space="preserve"> Experience of working with children in an education setting, including with special needs (AF, I, R)</w:t>
            </w:r>
          </w:p>
          <w:p>
            <w:pPr>
              <w:numPr>
                <w:ilvl w:val="0"/>
                <w:numId w:val="11"/>
              </w:numPr>
              <w:spacing w:after="0" w:line="240" w:lineRule="auto"/>
              <w:rPr>
                <w:rFonts w:ascii="Ebrima" w:hAnsi="Ebrima"/>
              </w:rPr>
            </w:pPr>
            <w:r>
              <w:rPr>
                <w:rFonts w:ascii="Ebrima" w:hAnsi="Ebrima"/>
              </w:rPr>
              <w:t>Recent experience of working as or training as a Level 2 TA (AF, I, R)</w:t>
            </w:r>
          </w:p>
        </w:tc>
        <w:tc>
          <w:tcPr>
            <w:tcW w:w="6660" w:type="dxa"/>
            <w:tcBorders>
              <w:top w:val="nil"/>
              <w:bottom w:val="single" w:sz="4" w:space="0" w:color="auto"/>
            </w:tcBorders>
            <w:shd w:val="clear" w:color="auto" w:fill="auto"/>
          </w:tcPr>
          <w:p>
            <w:pPr>
              <w:numPr>
                <w:ilvl w:val="0"/>
                <w:numId w:val="11"/>
              </w:numPr>
              <w:spacing w:after="0" w:line="240" w:lineRule="auto"/>
              <w:rPr>
                <w:rFonts w:ascii="Ebrima" w:hAnsi="Ebrima"/>
              </w:rPr>
            </w:pPr>
            <w:r>
              <w:rPr>
                <w:rFonts w:ascii="Ebrima" w:hAnsi="Ebrima"/>
              </w:rPr>
              <w:t xml:space="preserve">Experience of delivering evidence based interventions that accelerate learning (AF, R, I) </w:t>
            </w:r>
          </w:p>
          <w:p>
            <w:pPr>
              <w:spacing w:after="0" w:line="240" w:lineRule="auto"/>
              <w:ind w:left="360"/>
              <w:rPr>
                <w:rFonts w:ascii="Ebrima" w:hAnsi="Ebrima"/>
              </w:rPr>
            </w:pPr>
          </w:p>
        </w:tc>
      </w:tr>
      <w:tr>
        <w:tc>
          <w:tcPr>
            <w:tcW w:w="8922" w:type="dxa"/>
            <w:tcBorders>
              <w:bottom w:val="nil"/>
            </w:tcBorders>
            <w:shd w:val="clear" w:color="auto" w:fill="auto"/>
          </w:tcPr>
          <w:p>
            <w:pPr>
              <w:ind w:left="72"/>
              <w:rPr>
                <w:rFonts w:ascii="Ebrima" w:hAnsi="Ebrima"/>
                <w:b/>
              </w:rPr>
            </w:pPr>
            <w:r>
              <w:rPr>
                <w:rFonts w:ascii="Ebrima" w:hAnsi="Ebrima"/>
                <w:b/>
              </w:rPr>
              <w:t>Occupational Skills</w:t>
            </w:r>
          </w:p>
        </w:tc>
        <w:tc>
          <w:tcPr>
            <w:tcW w:w="6660" w:type="dxa"/>
            <w:tcBorders>
              <w:bottom w:val="nil"/>
            </w:tcBorders>
            <w:shd w:val="clear" w:color="auto" w:fill="auto"/>
          </w:tcPr>
          <w:p>
            <w:pPr>
              <w:jc w:val="center"/>
              <w:rPr>
                <w:rFonts w:ascii="Ebrima" w:hAnsi="Ebrima"/>
                <w:b/>
              </w:rPr>
            </w:pPr>
          </w:p>
        </w:tc>
      </w:tr>
      <w:tr>
        <w:tc>
          <w:tcPr>
            <w:tcW w:w="8922" w:type="dxa"/>
            <w:tcBorders>
              <w:top w:val="nil"/>
              <w:bottom w:val="single" w:sz="4" w:space="0" w:color="auto"/>
            </w:tcBorders>
            <w:shd w:val="clear" w:color="auto" w:fill="auto"/>
          </w:tcPr>
          <w:p>
            <w:pPr>
              <w:numPr>
                <w:ilvl w:val="0"/>
                <w:numId w:val="12"/>
              </w:numPr>
              <w:spacing w:after="0" w:line="240" w:lineRule="auto"/>
              <w:rPr>
                <w:rFonts w:ascii="Ebrima" w:hAnsi="Ebrima" w:cs="Arial"/>
              </w:rPr>
            </w:pPr>
            <w:r>
              <w:rPr>
                <w:rFonts w:ascii="Ebrima" w:hAnsi="Ebrima" w:cs="Arial"/>
              </w:rPr>
              <w:t>Demonstrable ICT skills and ability to use them as part of the learning process, or, the ability to develop ICT skills in a reasonable timeframe (AF, R)</w:t>
            </w:r>
          </w:p>
          <w:p>
            <w:pPr>
              <w:numPr>
                <w:ilvl w:val="0"/>
                <w:numId w:val="12"/>
              </w:numPr>
              <w:spacing w:after="0" w:line="240" w:lineRule="auto"/>
              <w:rPr>
                <w:rFonts w:ascii="Ebrima" w:hAnsi="Ebrima" w:cs="Arial"/>
              </w:rPr>
            </w:pPr>
            <w:r>
              <w:rPr>
                <w:rFonts w:ascii="Ebrima" w:hAnsi="Ebrima" w:cs="Arial"/>
              </w:rPr>
              <w:t>Good written and verbal communication skills: able to communicate effectively and build good relationships with all teachers, children, young people, families and carers (AF, I, R, T)</w:t>
            </w:r>
          </w:p>
        </w:tc>
        <w:tc>
          <w:tcPr>
            <w:tcW w:w="6660" w:type="dxa"/>
            <w:tcBorders>
              <w:top w:val="nil"/>
              <w:bottom w:val="single" w:sz="4" w:space="0" w:color="auto"/>
            </w:tcBorders>
            <w:shd w:val="clear" w:color="auto" w:fill="auto"/>
          </w:tcPr>
          <w:p>
            <w:pPr>
              <w:jc w:val="center"/>
              <w:rPr>
                <w:rFonts w:ascii="Ebrima" w:hAnsi="Ebrima" w:cs="Arial"/>
              </w:rPr>
            </w:pPr>
          </w:p>
        </w:tc>
      </w:tr>
      <w:tr>
        <w:trPr>
          <w:trHeight w:val="237"/>
        </w:trPr>
        <w:tc>
          <w:tcPr>
            <w:tcW w:w="8922" w:type="dxa"/>
            <w:tcBorders>
              <w:bottom w:val="nil"/>
            </w:tcBorders>
            <w:shd w:val="clear" w:color="auto" w:fill="auto"/>
          </w:tcPr>
          <w:p>
            <w:pPr>
              <w:ind w:left="72"/>
              <w:rPr>
                <w:rFonts w:ascii="Ebrima" w:hAnsi="Ebrima" w:cs="Arial"/>
                <w:b/>
              </w:rPr>
            </w:pPr>
            <w:r>
              <w:rPr>
                <w:rFonts w:ascii="Ebrima" w:hAnsi="Ebrima" w:cs="Arial"/>
                <w:b/>
              </w:rPr>
              <w:t>Qualifications</w:t>
            </w:r>
          </w:p>
        </w:tc>
        <w:tc>
          <w:tcPr>
            <w:tcW w:w="6660" w:type="dxa"/>
            <w:tcBorders>
              <w:bottom w:val="nil"/>
            </w:tcBorders>
            <w:shd w:val="clear" w:color="auto" w:fill="auto"/>
          </w:tcPr>
          <w:p>
            <w:pPr>
              <w:jc w:val="center"/>
              <w:rPr>
                <w:rFonts w:ascii="Ebrima" w:hAnsi="Ebrima" w:cs="Arial"/>
                <w:b/>
              </w:rPr>
            </w:pPr>
          </w:p>
        </w:tc>
      </w:tr>
      <w:tr>
        <w:trPr>
          <w:trHeight w:val="561"/>
        </w:trPr>
        <w:tc>
          <w:tcPr>
            <w:tcW w:w="8922" w:type="dxa"/>
            <w:tcBorders>
              <w:top w:val="nil"/>
              <w:bottom w:val="single" w:sz="4" w:space="0" w:color="auto"/>
            </w:tcBorders>
            <w:shd w:val="clear" w:color="auto" w:fill="auto"/>
          </w:tcPr>
          <w:p>
            <w:pPr>
              <w:numPr>
                <w:ilvl w:val="0"/>
                <w:numId w:val="13"/>
              </w:numPr>
              <w:spacing w:after="0" w:line="240" w:lineRule="auto"/>
              <w:rPr>
                <w:rFonts w:ascii="Ebrima" w:hAnsi="Ebrima" w:cs="Arial"/>
              </w:rPr>
            </w:pPr>
            <w:r>
              <w:rPr>
                <w:rFonts w:ascii="Ebrima" w:hAnsi="Ebrima" w:cs="Arial"/>
              </w:rPr>
              <w:t>Grade C English and Maths at GCSE or equivalent (AF,C)</w:t>
            </w:r>
          </w:p>
          <w:p>
            <w:pPr>
              <w:numPr>
                <w:ilvl w:val="0"/>
                <w:numId w:val="13"/>
              </w:numPr>
              <w:spacing w:after="0" w:line="240" w:lineRule="auto"/>
              <w:rPr>
                <w:rFonts w:ascii="Ebrima" w:hAnsi="Ebrima" w:cs="Arial"/>
              </w:rPr>
            </w:pPr>
            <w:r>
              <w:rPr>
                <w:rFonts w:ascii="Ebrima" w:hAnsi="Ebrima" w:cs="Arial"/>
              </w:rPr>
              <w:t xml:space="preserve">Level 2 TA qualification </w:t>
            </w:r>
          </w:p>
        </w:tc>
        <w:tc>
          <w:tcPr>
            <w:tcW w:w="6660" w:type="dxa"/>
            <w:tcBorders>
              <w:top w:val="nil"/>
              <w:bottom w:val="single" w:sz="4" w:space="0" w:color="auto"/>
            </w:tcBorders>
            <w:shd w:val="clear" w:color="auto" w:fill="auto"/>
          </w:tcPr>
          <w:p>
            <w:pPr>
              <w:numPr>
                <w:ilvl w:val="0"/>
                <w:numId w:val="13"/>
              </w:numPr>
              <w:spacing w:after="0" w:line="240" w:lineRule="auto"/>
              <w:rPr>
                <w:rFonts w:ascii="Ebrima" w:hAnsi="Ebrima" w:cs="Arial"/>
              </w:rPr>
            </w:pPr>
            <w:r>
              <w:rPr>
                <w:rFonts w:ascii="Ebrima" w:hAnsi="Ebrima" w:cs="Arial"/>
              </w:rPr>
              <w:t xml:space="preserve">Paediatric First Aid Training (AF, C) </w:t>
            </w:r>
          </w:p>
          <w:p>
            <w:pPr>
              <w:spacing w:after="0" w:line="240" w:lineRule="auto"/>
              <w:ind w:left="360"/>
              <w:rPr>
                <w:rFonts w:ascii="Ebrima" w:hAnsi="Ebrima" w:cs="Arial"/>
              </w:rPr>
            </w:pPr>
          </w:p>
        </w:tc>
      </w:tr>
      <w:tr>
        <w:trPr>
          <w:trHeight w:val="237"/>
        </w:trPr>
        <w:tc>
          <w:tcPr>
            <w:tcW w:w="8922" w:type="dxa"/>
            <w:tcBorders>
              <w:bottom w:val="nil"/>
            </w:tcBorders>
            <w:shd w:val="clear" w:color="auto" w:fill="auto"/>
          </w:tcPr>
          <w:p>
            <w:pPr>
              <w:rPr>
                <w:rFonts w:ascii="Ebrima" w:hAnsi="Ebrima" w:cs="Arial"/>
                <w:b/>
              </w:rPr>
            </w:pPr>
            <w:r>
              <w:rPr>
                <w:rFonts w:ascii="Ebrima" w:hAnsi="Ebrima" w:cs="Arial"/>
                <w:b/>
              </w:rPr>
              <w:t>Personal Qualities</w:t>
            </w:r>
          </w:p>
        </w:tc>
        <w:tc>
          <w:tcPr>
            <w:tcW w:w="6660" w:type="dxa"/>
            <w:tcBorders>
              <w:bottom w:val="nil"/>
            </w:tcBorders>
            <w:shd w:val="clear" w:color="auto" w:fill="auto"/>
          </w:tcPr>
          <w:p>
            <w:pPr>
              <w:jc w:val="center"/>
              <w:rPr>
                <w:rFonts w:ascii="Ebrima" w:hAnsi="Ebrima" w:cs="Arial"/>
                <w:b/>
              </w:rPr>
            </w:pPr>
          </w:p>
        </w:tc>
      </w:tr>
      <w:tr>
        <w:trPr>
          <w:trHeight w:val="561"/>
        </w:trPr>
        <w:tc>
          <w:tcPr>
            <w:tcW w:w="8922" w:type="dxa"/>
            <w:tcBorders>
              <w:top w:val="nil"/>
              <w:bottom w:val="single" w:sz="4" w:space="0" w:color="auto"/>
            </w:tcBorders>
            <w:shd w:val="clear" w:color="auto" w:fill="auto"/>
          </w:tcPr>
          <w:p>
            <w:pPr>
              <w:numPr>
                <w:ilvl w:val="0"/>
                <w:numId w:val="13"/>
              </w:numPr>
              <w:spacing w:after="0" w:line="240" w:lineRule="auto"/>
              <w:rPr>
                <w:rFonts w:ascii="Ebrima" w:hAnsi="Ebrima" w:cs="Arial"/>
              </w:rPr>
            </w:pPr>
            <w:r>
              <w:rPr>
                <w:rFonts w:ascii="Ebrima" w:hAnsi="Ebrima" w:cs="Arial"/>
              </w:rPr>
              <w:t>Demonstrable interpersonal skills (I, R)</w:t>
            </w:r>
          </w:p>
          <w:p>
            <w:pPr>
              <w:numPr>
                <w:ilvl w:val="0"/>
                <w:numId w:val="13"/>
              </w:numPr>
              <w:spacing w:after="0" w:line="240" w:lineRule="auto"/>
              <w:rPr>
                <w:rFonts w:ascii="Ebrima" w:hAnsi="Ebrima" w:cs="Arial"/>
              </w:rPr>
            </w:pPr>
            <w:r>
              <w:rPr>
                <w:rFonts w:ascii="Ebrima" w:hAnsi="Ebrima" w:cs="Arial"/>
              </w:rPr>
              <w:t>Ability to work successfully in a team (AF, I, R)</w:t>
            </w:r>
          </w:p>
          <w:p>
            <w:pPr>
              <w:numPr>
                <w:ilvl w:val="0"/>
                <w:numId w:val="13"/>
              </w:numPr>
              <w:spacing w:after="0" w:line="240" w:lineRule="auto"/>
              <w:rPr>
                <w:rFonts w:ascii="Ebrima" w:hAnsi="Ebrima" w:cs="Arial"/>
              </w:rPr>
            </w:pPr>
            <w:r>
              <w:rPr>
                <w:rFonts w:ascii="Ebrima" w:hAnsi="Ebrima" w:cs="Arial"/>
              </w:rPr>
              <w:t xml:space="preserve">Able to exercise discretion and judgement (AF, I, R) </w:t>
            </w:r>
          </w:p>
          <w:p>
            <w:pPr>
              <w:numPr>
                <w:ilvl w:val="0"/>
                <w:numId w:val="13"/>
              </w:numPr>
              <w:spacing w:after="0" w:line="240" w:lineRule="auto"/>
              <w:rPr>
                <w:rFonts w:ascii="Ebrima" w:hAnsi="Ebrima" w:cs="Arial"/>
              </w:rPr>
            </w:pPr>
            <w:r>
              <w:rPr>
                <w:rFonts w:ascii="Ebrima" w:hAnsi="Ebrima" w:cs="Arial"/>
              </w:rPr>
              <w:t>Confidentiality (AF, I. R)</w:t>
            </w:r>
          </w:p>
          <w:p>
            <w:pPr>
              <w:numPr>
                <w:ilvl w:val="0"/>
                <w:numId w:val="13"/>
              </w:numPr>
              <w:spacing w:after="0" w:line="240" w:lineRule="auto"/>
              <w:rPr>
                <w:rFonts w:ascii="Ebrima" w:hAnsi="Ebrima" w:cs="Arial"/>
              </w:rPr>
            </w:pPr>
            <w:r>
              <w:rPr>
                <w:rFonts w:ascii="Ebrima" w:hAnsi="Ebrima" w:cs="Arial"/>
              </w:rPr>
              <w:t>Flexibility (AF, I, R)</w:t>
            </w:r>
          </w:p>
        </w:tc>
        <w:tc>
          <w:tcPr>
            <w:tcW w:w="6660" w:type="dxa"/>
            <w:tcBorders>
              <w:top w:val="nil"/>
              <w:bottom w:val="single" w:sz="4" w:space="0" w:color="auto"/>
            </w:tcBorders>
            <w:shd w:val="clear" w:color="auto" w:fill="auto"/>
          </w:tcPr>
          <w:p>
            <w:pPr>
              <w:numPr>
                <w:ilvl w:val="0"/>
                <w:numId w:val="13"/>
              </w:numPr>
              <w:spacing w:after="0" w:line="240" w:lineRule="auto"/>
              <w:rPr>
                <w:rFonts w:ascii="Ebrima" w:hAnsi="Ebrima" w:cs="Arial"/>
              </w:rPr>
            </w:pPr>
            <w:r>
              <w:rPr>
                <w:rFonts w:ascii="Ebrima" w:hAnsi="Ebrima" w:cs="Arial"/>
              </w:rPr>
              <w:t>Creativity (AF, T, I)</w:t>
            </w:r>
          </w:p>
        </w:tc>
      </w:tr>
      <w:tr>
        <w:tc>
          <w:tcPr>
            <w:tcW w:w="8922" w:type="dxa"/>
            <w:tcBorders>
              <w:bottom w:val="nil"/>
            </w:tcBorders>
            <w:shd w:val="clear" w:color="auto" w:fill="auto"/>
          </w:tcPr>
          <w:p>
            <w:pPr>
              <w:ind w:left="72"/>
              <w:rPr>
                <w:rFonts w:ascii="Ebrima" w:hAnsi="Ebrima"/>
                <w:b/>
              </w:rPr>
            </w:pPr>
            <w:r>
              <w:rPr>
                <w:rFonts w:ascii="Ebrima" w:hAnsi="Ebrima"/>
                <w:b/>
              </w:rPr>
              <w:lastRenderedPageBreak/>
              <w:t>Other Requirements</w:t>
            </w:r>
          </w:p>
        </w:tc>
        <w:tc>
          <w:tcPr>
            <w:tcW w:w="6660" w:type="dxa"/>
            <w:tcBorders>
              <w:bottom w:val="nil"/>
            </w:tcBorders>
            <w:shd w:val="clear" w:color="auto" w:fill="auto"/>
          </w:tcPr>
          <w:p>
            <w:pPr>
              <w:jc w:val="center"/>
              <w:rPr>
                <w:rFonts w:ascii="Ebrima" w:hAnsi="Ebrima"/>
                <w:b/>
              </w:rPr>
            </w:pPr>
          </w:p>
        </w:tc>
      </w:tr>
      <w:tr>
        <w:trPr>
          <w:trHeight w:val="812"/>
        </w:trPr>
        <w:tc>
          <w:tcPr>
            <w:tcW w:w="8922" w:type="dxa"/>
            <w:tcBorders>
              <w:top w:val="nil"/>
            </w:tcBorders>
            <w:shd w:val="clear" w:color="auto" w:fill="auto"/>
          </w:tcPr>
          <w:p>
            <w:pPr>
              <w:numPr>
                <w:ilvl w:val="0"/>
                <w:numId w:val="14"/>
              </w:numPr>
              <w:spacing w:after="0" w:line="240" w:lineRule="auto"/>
              <w:rPr>
                <w:rFonts w:ascii="Ebrima" w:hAnsi="Ebrima"/>
              </w:rPr>
            </w:pPr>
            <w:r>
              <w:rPr>
                <w:rFonts w:ascii="Ebrima" w:hAnsi="Ebrima"/>
              </w:rPr>
              <w:t>To be committed to the school’s policies and ethos (AF, I, T)</w:t>
            </w:r>
          </w:p>
          <w:p>
            <w:pPr>
              <w:numPr>
                <w:ilvl w:val="0"/>
                <w:numId w:val="14"/>
              </w:numPr>
              <w:spacing w:after="0" w:line="240" w:lineRule="auto"/>
              <w:rPr>
                <w:rFonts w:ascii="Ebrima" w:hAnsi="Ebrima"/>
              </w:rPr>
            </w:pPr>
            <w:r>
              <w:rPr>
                <w:rFonts w:ascii="Ebrima" w:hAnsi="Ebrima"/>
              </w:rPr>
              <w:t>To be committed to Continuing Professional Development  (AF, I, R)</w:t>
            </w:r>
          </w:p>
          <w:p>
            <w:pPr>
              <w:numPr>
                <w:ilvl w:val="0"/>
                <w:numId w:val="14"/>
              </w:numPr>
              <w:spacing w:after="0" w:line="240" w:lineRule="auto"/>
              <w:rPr>
                <w:rFonts w:ascii="Ebrima" w:hAnsi="Ebrima"/>
              </w:rPr>
            </w:pPr>
            <w:r>
              <w:rPr>
                <w:rFonts w:ascii="Ebrima" w:hAnsi="Ebrima"/>
              </w:rPr>
              <w:t>Motivation to work with children and young people (AF, R, I)</w:t>
            </w:r>
          </w:p>
          <w:p>
            <w:pPr>
              <w:numPr>
                <w:ilvl w:val="0"/>
                <w:numId w:val="14"/>
              </w:numPr>
              <w:spacing w:after="0" w:line="240" w:lineRule="auto"/>
              <w:rPr>
                <w:rFonts w:ascii="Ebrima" w:hAnsi="Ebrima"/>
              </w:rPr>
            </w:pPr>
            <w:r>
              <w:rPr>
                <w:rFonts w:ascii="Ebrima" w:hAnsi="Ebrima"/>
              </w:rPr>
              <w:t>Ability to form and maintain appropriate relationships and personal boundaries with children and young people (AF, R, I)</w:t>
            </w:r>
          </w:p>
          <w:p>
            <w:pPr>
              <w:numPr>
                <w:ilvl w:val="0"/>
                <w:numId w:val="14"/>
              </w:numPr>
              <w:spacing w:after="0" w:line="240" w:lineRule="auto"/>
              <w:rPr>
                <w:rFonts w:ascii="Ebrima" w:hAnsi="Ebrima"/>
              </w:rPr>
            </w:pPr>
            <w:r>
              <w:rPr>
                <w:rFonts w:ascii="Ebrima" w:hAnsi="Ebrima"/>
              </w:rPr>
              <w:t>Emotional resilience in working with challenging behaviours and attitudes (AF, R, I)</w:t>
            </w:r>
          </w:p>
          <w:p>
            <w:pPr>
              <w:numPr>
                <w:ilvl w:val="0"/>
                <w:numId w:val="14"/>
              </w:numPr>
              <w:spacing w:after="0" w:line="240" w:lineRule="auto"/>
              <w:rPr>
                <w:rFonts w:ascii="Ebrima" w:hAnsi="Ebrima"/>
              </w:rPr>
            </w:pPr>
            <w:r>
              <w:rPr>
                <w:rFonts w:ascii="Ebrima" w:hAnsi="Ebrima"/>
              </w:rPr>
              <w:t>Ability to use authority and maintaining discipline (AF, R, I)</w:t>
            </w:r>
          </w:p>
          <w:p>
            <w:pPr>
              <w:numPr>
                <w:ilvl w:val="0"/>
                <w:numId w:val="14"/>
              </w:numPr>
              <w:spacing w:after="0" w:line="240" w:lineRule="auto"/>
              <w:rPr>
                <w:rFonts w:ascii="Ebrima" w:hAnsi="Ebrima"/>
              </w:rPr>
            </w:pPr>
            <w:r>
              <w:rPr>
                <w:rFonts w:ascii="Ebrima" w:hAnsi="Ebrima"/>
              </w:rPr>
              <w:t>Enhanced DBS (D)</w:t>
            </w:r>
          </w:p>
          <w:p>
            <w:pPr>
              <w:numPr>
                <w:ilvl w:val="0"/>
                <w:numId w:val="14"/>
              </w:numPr>
              <w:spacing w:after="0" w:line="240" w:lineRule="auto"/>
              <w:rPr>
                <w:rFonts w:ascii="Ebrima" w:hAnsi="Ebrima"/>
              </w:rPr>
            </w:pPr>
            <w:r>
              <w:rPr>
                <w:rFonts w:ascii="Ebrima" w:hAnsi="Ebrima" w:cs="Arial"/>
                <w:bCs/>
                <w:iCs/>
              </w:rPr>
              <w:t>The ability to converse at ease with customers and provide advice in accurate spoken English is essential for the post (I)</w:t>
            </w:r>
          </w:p>
          <w:p>
            <w:pPr>
              <w:numPr>
                <w:ilvl w:val="0"/>
                <w:numId w:val="14"/>
              </w:numPr>
              <w:spacing w:after="0" w:line="240" w:lineRule="auto"/>
              <w:rPr>
                <w:rFonts w:ascii="Ebrima" w:hAnsi="Ebrima"/>
              </w:rPr>
            </w:pPr>
            <w:r>
              <w:rPr>
                <w:rFonts w:ascii="Ebrima" w:hAnsi="Ebrima"/>
              </w:rPr>
              <w:t>To have visited the school prior to applying for the position</w:t>
            </w:r>
          </w:p>
        </w:tc>
        <w:tc>
          <w:tcPr>
            <w:tcW w:w="6660" w:type="dxa"/>
            <w:tcBorders>
              <w:top w:val="nil"/>
            </w:tcBorders>
            <w:shd w:val="clear" w:color="auto" w:fill="auto"/>
          </w:tcPr>
          <w:p>
            <w:pPr>
              <w:jc w:val="center"/>
              <w:rPr>
                <w:rFonts w:ascii="Ebrima" w:hAnsi="Ebrima"/>
              </w:rPr>
            </w:pPr>
          </w:p>
        </w:tc>
      </w:tr>
    </w:tbl>
    <w:tbl>
      <w:tblPr>
        <w:tblpPr w:leftFromText="180" w:rightFromText="180" w:vertAnchor="text" w:horzAnchor="page" w:tblpX="541" w:tblpY="345"/>
        <w:tblW w:w="53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2694"/>
      </w:tblGrid>
      <w:tr>
        <w:tc>
          <w:tcPr>
            <w:tcW w:w="2693" w:type="dxa"/>
            <w:tcBorders>
              <w:top w:val="single" w:sz="6" w:space="0" w:color="auto"/>
              <w:left w:val="single" w:sz="6" w:space="0" w:color="auto"/>
              <w:bottom w:val="single" w:sz="6" w:space="0" w:color="auto"/>
              <w:right w:val="single" w:sz="6" w:space="0" w:color="auto"/>
            </w:tcBorders>
          </w:tcPr>
          <w:p>
            <w:pPr>
              <w:keepNext/>
              <w:overflowPunct w:val="0"/>
              <w:autoSpaceDE w:val="0"/>
              <w:autoSpaceDN w:val="0"/>
              <w:adjustRightInd w:val="0"/>
              <w:spacing w:after="0" w:line="240" w:lineRule="auto"/>
              <w:textAlignment w:val="baseline"/>
              <w:outlineLvl w:val="2"/>
              <w:rPr>
                <w:rFonts w:ascii="Ebrima" w:eastAsia="Times New Roman" w:hAnsi="Ebrima" w:cs="Arial"/>
                <w:sz w:val="18"/>
                <w:szCs w:val="18"/>
                <w:lang w:eastAsia="en-GB"/>
              </w:rPr>
            </w:pPr>
            <w:r>
              <w:rPr>
                <w:rFonts w:ascii="Ebrima" w:eastAsia="Times New Roman" w:hAnsi="Ebrima" w:cs="Arial"/>
                <w:sz w:val="18"/>
                <w:szCs w:val="18"/>
                <w:lang w:eastAsia="en-GB"/>
              </w:rPr>
              <w:t>Key – Stage identified</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AF</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Application Form</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C</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Certificates</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O</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Observation</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I</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Interview</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T</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Task</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R</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References</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D</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DBS Disclosure</w:t>
            </w:r>
          </w:p>
        </w:tc>
      </w:tr>
    </w:tbl>
    <w:p>
      <w:pPr>
        <w:rPr>
          <w:rFonts w:ascii="Ebrima" w:hAnsi="Ebrima"/>
        </w:rPr>
      </w:pPr>
    </w:p>
    <w:p>
      <w:pPr>
        <w:rPr>
          <w:rFonts w:ascii="Ebrima" w:hAnsi="Ebrima" w:cs="Arial"/>
          <w:b/>
          <w:bCs/>
        </w:rPr>
      </w:pPr>
    </w:p>
    <w:p>
      <w:pPr>
        <w:tabs>
          <w:tab w:val="center" w:pos="4153"/>
          <w:tab w:val="right" w:pos="8306"/>
        </w:tabs>
        <w:spacing w:after="0" w:line="240" w:lineRule="auto"/>
        <w:rPr>
          <w:rFonts w:ascii="Ebrima" w:eastAsia="Times New Roman" w:hAnsi="Ebrima" w:cs="Arial"/>
          <w:sz w:val="18"/>
          <w:szCs w:val="18"/>
          <w:lang w:eastAsia="en-GB"/>
        </w:rPr>
      </w:pPr>
    </w:p>
    <w:p>
      <w:pPr>
        <w:tabs>
          <w:tab w:val="center" w:pos="4153"/>
          <w:tab w:val="right" w:pos="8306"/>
        </w:tabs>
        <w:spacing w:after="0" w:line="240" w:lineRule="auto"/>
        <w:ind w:left="709"/>
        <w:rPr>
          <w:rFonts w:ascii="Ebrima" w:eastAsia="Times New Roman" w:hAnsi="Ebrima" w:cs="Arial"/>
          <w:sz w:val="18"/>
          <w:szCs w:val="18"/>
          <w:lang w:eastAsia="en-GB"/>
        </w:rPr>
      </w:pPr>
      <w:r>
        <w:rPr>
          <w:rFonts w:ascii="Ebrima" w:hAnsi="Ebrima" w:cs="Arial"/>
          <w:b/>
          <w:noProof/>
          <w:sz w:val="20"/>
          <w:szCs w:val="20"/>
          <w:lang w:eastAsia="en-GB"/>
        </w:rPr>
        <w:drawing>
          <wp:anchor distT="0" distB="0" distL="114300" distR="114300" simplePos="0" relativeHeight="251667456" behindDoc="0" locked="0" layoutInCell="1" allowOverlap="1">
            <wp:simplePos x="0" y="0"/>
            <wp:positionH relativeFrom="margin">
              <wp:posOffset>7781925</wp:posOffset>
            </wp:positionH>
            <wp:positionV relativeFrom="paragraph">
              <wp:posOffset>514350</wp:posOffset>
            </wp:positionV>
            <wp:extent cx="1830294"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0294" cy="571500"/>
                    </a:xfrm>
                    <a:prstGeom prst="rect">
                      <a:avLst/>
                    </a:prstGeom>
                  </pic:spPr>
                </pic:pic>
              </a:graphicData>
            </a:graphic>
            <wp14:sizeRelH relativeFrom="page">
              <wp14:pctWidth>0</wp14:pctWidth>
            </wp14:sizeRelH>
            <wp14:sizeRelV relativeFrom="page">
              <wp14:pctHeight>0</wp14:pctHeight>
            </wp14:sizeRelV>
          </wp:anchor>
        </w:drawing>
      </w:r>
      <w:r>
        <w:rPr>
          <w:rFonts w:ascii="Ebrima" w:eastAsia="Times New Roman" w:hAnsi="Ebrima" w:cs="Arial"/>
          <w:sz w:val="18"/>
          <w:szCs w:val="18"/>
          <w:lang w:eastAsia="en-GB"/>
        </w:rPr>
        <w:t xml:space="preserve">Issues arising from references will be taken up at interview; </w:t>
      </w:r>
    </w:p>
    <w:p>
      <w:pPr>
        <w:tabs>
          <w:tab w:val="center" w:pos="4153"/>
          <w:tab w:val="right" w:pos="8306"/>
        </w:tabs>
        <w:spacing w:after="0" w:line="240" w:lineRule="auto"/>
        <w:ind w:left="709"/>
        <w:rPr>
          <w:rFonts w:ascii="Ebrima" w:eastAsia="Times New Roman" w:hAnsi="Ebrima" w:cs="Arial"/>
          <w:sz w:val="18"/>
          <w:szCs w:val="18"/>
          <w:lang w:eastAsia="en-GB"/>
        </w:rPr>
        <w:sectPr>
          <w:pgSz w:w="16840" w:h="11907" w:orient="landscape" w:code="9"/>
          <w:pgMar w:top="1134" w:right="851" w:bottom="709" w:left="1134" w:header="720" w:footer="227" w:gutter="0"/>
          <w:cols w:space="720"/>
          <w:docGrid w:linePitch="326"/>
        </w:sectPr>
      </w:pPr>
      <w:r>
        <w:rPr>
          <w:rFonts w:ascii="Ebrima" w:eastAsia="Times New Roman" w:hAnsi="Ebrima" w:cs="Arial"/>
          <w:sz w:val="18"/>
          <w:szCs w:val="18"/>
          <w:lang w:eastAsia="en-GB"/>
        </w:rPr>
        <w:t>all appointments are subject to satisfactory references</w:t>
      </w:r>
    </w:p>
    <w:p>
      <w:pPr>
        <w:tabs>
          <w:tab w:val="left" w:pos="2082"/>
        </w:tabs>
        <w:rPr>
          <w:rFonts w:ascii="Ebrima" w:hAnsi="Ebrima"/>
        </w:rPr>
      </w:pPr>
    </w:p>
    <w:sectPr>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0.95pt;height:194.25pt" o:bullet="t">
        <v:imagedata r:id="rId1" o:title="leaves"/>
      </v:shape>
    </w:pict>
  </w:numPicBullet>
  <w:abstractNum w:abstractNumId="0" w15:restartNumberingAfterBreak="0">
    <w:nsid w:val="04AE3923"/>
    <w:multiLevelType w:val="hybridMultilevel"/>
    <w:tmpl w:val="83083B88"/>
    <w:lvl w:ilvl="0" w:tplc="08090001">
      <w:start w:val="1"/>
      <w:numFmt w:val="bullet"/>
      <w:lvlText w:val=""/>
      <w:lvlJc w:val="left"/>
      <w:pPr>
        <w:ind w:left="910" w:hanging="360"/>
      </w:pPr>
      <w:rPr>
        <w:rFonts w:ascii="Symbol" w:hAnsi="Symbol"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CD465A9"/>
    <w:multiLevelType w:val="hybridMultilevel"/>
    <w:tmpl w:val="C2C6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74DAC"/>
    <w:multiLevelType w:val="hybridMultilevel"/>
    <w:tmpl w:val="4F04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CC021D"/>
    <w:multiLevelType w:val="hybridMultilevel"/>
    <w:tmpl w:val="7F56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46303"/>
    <w:multiLevelType w:val="hybridMultilevel"/>
    <w:tmpl w:val="7728C4EC"/>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A1A60"/>
    <w:multiLevelType w:val="hybridMultilevel"/>
    <w:tmpl w:val="0C7E7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9" w15:restartNumberingAfterBreak="0">
    <w:nsid w:val="2E650ED9"/>
    <w:multiLevelType w:val="hybridMultilevel"/>
    <w:tmpl w:val="1A5A34E0"/>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32DE1D50"/>
    <w:multiLevelType w:val="hybridMultilevel"/>
    <w:tmpl w:val="7796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53FA2"/>
    <w:multiLevelType w:val="hybridMultilevel"/>
    <w:tmpl w:val="4FF8471A"/>
    <w:lvl w:ilvl="0" w:tplc="EEFCF286">
      <w:start w:val="1"/>
      <w:numFmt w:val="bullet"/>
      <w:lvlText w:val=""/>
      <w:lvlJc w:val="left"/>
      <w:pPr>
        <w:tabs>
          <w:tab w:val="num" w:pos="6087"/>
        </w:tabs>
        <w:ind w:left="6087" w:hanging="360"/>
      </w:pPr>
      <w:rPr>
        <w:rFonts w:ascii="Symbol" w:hAnsi="Symbol" w:hint="default"/>
        <w:color w:val="auto"/>
      </w:rPr>
    </w:lvl>
    <w:lvl w:ilvl="1" w:tplc="08090003" w:tentative="1">
      <w:start w:val="1"/>
      <w:numFmt w:val="bullet"/>
      <w:lvlText w:val="o"/>
      <w:lvlJc w:val="left"/>
      <w:pPr>
        <w:tabs>
          <w:tab w:val="num" w:pos="1407"/>
        </w:tabs>
        <w:ind w:left="1407" w:hanging="360"/>
      </w:pPr>
      <w:rPr>
        <w:rFonts w:ascii="Courier New" w:hAnsi="Courier New" w:cs="Courier New" w:hint="default"/>
      </w:rPr>
    </w:lvl>
    <w:lvl w:ilvl="2" w:tplc="08090005" w:tentative="1">
      <w:start w:val="1"/>
      <w:numFmt w:val="bullet"/>
      <w:lvlText w:val=""/>
      <w:lvlJc w:val="left"/>
      <w:pPr>
        <w:tabs>
          <w:tab w:val="num" w:pos="2127"/>
        </w:tabs>
        <w:ind w:left="2127" w:hanging="360"/>
      </w:pPr>
      <w:rPr>
        <w:rFonts w:ascii="Wingdings" w:hAnsi="Wingdings" w:hint="default"/>
      </w:rPr>
    </w:lvl>
    <w:lvl w:ilvl="3" w:tplc="08090001" w:tentative="1">
      <w:start w:val="1"/>
      <w:numFmt w:val="bullet"/>
      <w:lvlText w:val=""/>
      <w:lvlJc w:val="left"/>
      <w:pPr>
        <w:tabs>
          <w:tab w:val="num" w:pos="2847"/>
        </w:tabs>
        <w:ind w:left="2847" w:hanging="360"/>
      </w:pPr>
      <w:rPr>
        <w:rFonts w:ascii="Symbol" w:hAnsi="Symbol" w:hint="default"/>
      </w:rPr>
    </w:lvl>
    <w:lvl w:ilvl="4" w:tplc="08090003" w:tentative="1">
      <w:start w:val="1"/>
      <w:numFmt w:val="bullet"/>
      <w:lvlText w:val="o"/>
      <w:lvlJc w:val="left"/>
      <w:pPr>
        <w:tabs>
          <w:tab w:val="num" w:pos="3567"/>
        </w:tabs>
        <w:ind w:left="3567" w:hanging="360"/>
      </w:pPr>
      <w:rPr>
        <w:rFonts w:ascii="Courier New" w:hAnsi="Courier New" w:cs="Courier New" w:hint="default"/>
      </w:rPr>
    </w:lvl>
    <w:lvl w:ilvl="5" w:tplc="08090005" w:tentative="1">
      <w:start w:val="1"/>
      <w:numFmt w:val="bullet"/>
      <w:lvlText w:val=""/>
      <w:lvlJc w:val="left"/>
      <w:pPr>
        <w:tabs>
          <w:tab w:val="num" w:pos="4287"/>
        </w:tabs>
        <w:ind w:left="4287" w:hanging="360"/>
      </w:pPr>
      <w:rPr>
        <w:rFonts w:ascii="Wingdings" w:hAnsi="Wingdings" w:hint="default"/>
      </w:rPr>
    </w:lvl>
    <w:lvl w:ilvl="6" w:tplc="08090001" w:tentative="1">
      <w:start w:val="1"/>
      <w:numFmt w:val="bullet"/>
      <w:lvlText w:val=""/>
      <w:lvlJc w:val="left"/>
      <w:pPr>
        <w:tabs>
          <w:tab w:val="num" w:pos="5007"/>
        </w:tabs>
        <w:ind w:left="5007" w:hanging="360"/>
      </w:pPr>
      <w:rPr>
        <w:rFonts w:ascii="Symbol" w:hAnsi="Symbol" w:hint="default"/>
      </w:rPr>
    </w:lvl>
    <w:lvl w:ilvl="7" w:tplc="08090003" w:tentative="1">
      <w:start w:val="1"/>
      <w:numFmt w:val="bullet"/>
      <w:lvlText w:val="o"/>
      <w:lvlJc w:val="left"/>
      <w:pPr>
        <w:tabs>
          <w:tab w:val="num" w:pos="5727"/>
        </w:tabs>
        <w:ind w:left="5727" w:hanging="360"/>
      </w:pPr>
      <w:rPr>
        <w:rFonts w:ascii="Courier New" w:hAnsi="Courier New" w:cs="Courier New" w:hint="default"/>
      </w:rPr>
    </w:lvl>
    <w:lvl w:ilvl="8" w:tplc="08090005" w:tentative="1">
      <w:start w:val="1"/>
      <w:numFmt w:val="bullet"/>
      <w:lvlText w:val=""/>
      <w:lvlJc w:val="left"/>
      <w:pPr>
        <w:tabs>
          <w:tab w:val="num" w:pos="6447"/>
        </w:tabs>
        <w:ind w:left="6447" w:hanging="360"/>
      </w:pPr>
      <w:rPr>
        <w:rFonts w:ascii="Wingdings" w:hAnsi="Wingdings" w:hint="default"/>
      </w:rPr>
    </w:lvl>
  </w:abstractNum>
  <w:abstractNum w:abstractNumId="13" w15:restartNumberingAfterBreak="0">
    <w:nsid w:val="341F4634"/>
    <w:multiLevelType w:val="hybridMultilevel"/>
    <w:tmpl w:val="EC5E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058D1"/>
    <w:multiLevelType w:val="hybridMultilevel"/>
    <w:tmpl w:val="BDF28F4C"/>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A055C3"/>
    <w:multiLevelType w:val="hybridMultilevel"/>
    <w:tmpl w:val="DDE4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104361"/>
    <w:multiLevelType w:val="hybridMultilevel"/>
    <w:tmpl w:val="E068A1E4"/>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E0638"/>
    <w:multiLevelType w:val="hybridMultilevel"/>
    <w:tmpl w:val="91E0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05622B"/>
    <w:multiLevelType w:val="hybridMultilevel"/>
    <w:tmpl w:val="CBBA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45A76"/>
    <w:multiLevelType w:val="hybridMultilevel"/>
    <w:tmpl w:val="6BB8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tentative="1">
      <w:start w:val="1"/>
      <w:numFmt w:val="bullet"/>
      <w:lvlText w:val="o"/>
      <w:lvlJc w:val="left"/>
      <w:pPr>
        <w:tabs>
          <w:tab w:val="num" w:pos="1357"/>
        </w:tabs>
        <w:ind w:left="1357" w:hanging="360"/>
      </w:pPr>
      <w:rPr>
        <w:rFonts w:ascii="Courier New" w:hAnsi="Courier New" w:cs="Courier New" w:hint="default"/>
      </w:rPr>
    </w:lvl>
    <w:lvl w:ilvl="2" w:tplc="08090005" w:tentative="1">
      <w:start w:val="1"/>
      <w:numFmt w:val="bullet"/>
      <w:lvlText w:val=""/>
      <w:lvlJc w:val="left"/>
      <w:pPr>
        <w:tabs>
          <w:tab w:val="num" w:pos="2077"/>
        </w:tabs>
        <w:ind w:left="2077" w:hanging="360"/>
      </w:pPr>
      <w:rPr>
        <w:rFonts w:ascii="Wingdings" w:hAnsi="Wingdings" w:hint="default"/>
      </w:rPr>
    </w:lvl>
    <w:lvl w:ilvl="3" w:tplc="08090001" w:tentative="1">
      <w:start w:val="1"/>
      <w:numFmt w:val="bullet"/>
      <w:lvlText w:val=""/>
      <w:lvlJc w:val="left"/>
      <w:pPr>
        <w:tabs>
          <w:tab w:val="num" w:pos="2797"/>
        </w:tabs>
        <w:ind w:left="2797" w:hanging="360"/>
      </w:pPr>
      <w:rPr>
        <w:rFonts w:ascii="Symbol" w:hAnsi="Symbol" w:hint="default"/>
      </w:rPr>
    </w:lvl>
    <w:lvl w:ilvl="4" w:tplc="08090003" w:tentative="1">
      <w:start w:val="1"/>
      <w:numFmt w:val="bullet"/>
      <w:lvlText w:val="o"/>
      <w:lvlJc w:val="left"/>
      <w:pPr>
        <w:tabs>
          <w:tab w:val="num" w:pos="3517"/>
        </w:tabs>
        <w:ind w:left="3517" w:hanging="360"/>
      </w:pPr>
      <w:rPr>
        <w:rFonts w:ascii="Courier New" w:hAnsi="Courier New" w:cs="Courier New" w:hint="default"/>
      </w:rPr>
    </w:lvl>
    <w:lvl w:ilvl="5" w:tplc="08090005" w:tentative="1">
      <w:start w:val="1"/>
      <w:numFmt w:val="bullet"/>
      <w:lvlText w:val=""/>
      <w:lvlJc w:val="left"/>
      <w:pPr>
        <w:tabs>
          <w:tab w:val="num" w:pos="4237"/>
        </w:tabs>
        <w:ind w:left="4237" w:hanging="360"/>
      </w:pPr>
      <w:rPr>
        <w:rFonts w:ascii="Wingdings" w:hAnsi="Wingdings" w:hint="default"/>
      </w:rPr>
    </w:lvl>
    <w:lvl w:ilvl="6" w:tplc="08090001" w:tentative="1">
      <w:start w:val="1"/>
      <w:numFmt w:val="bullet"/>
      <w:lvlText w:val=""/>
      <w:lvlJc w:val="left"/>
      <w:pPr>
        <w:tabs>
          <w:tab w:val="num" w:pos="4957"/>
        </w:tabs>
        <w:ind w:left="4957" w:hanging="360"/>
      </w:pPr>
      <w:rPr>
        <w:rFonts w:ascii="Symbol" w:hAnsi="Symbol" w:hint="default"/>
      </w:rPr>
    </w:lvl>
    <w:lvl w:ilvl="7" w:tplc="08090003" w:tentative="1">
      <w:start w:val="1"/>
      <w:numFmt w:val="bullet"/>
      <w:lvlText w:val="o"/>
      <w:lvlJc w:val="left"/>
      <w:pPr>
        <w:tabs>
          <w:tab w:val="num" w:pos="5677"/>
        </w:tabs>
        <w:ind w:left="5677" w:hanging="360"/>
      </w:pPr>
      <w:rPr>
        <w:rFonts w:ascii="Courier New" w:hAnsi="Courier New" w:cs="Courier New" w:hint="default"/>
      </w:rPr>
    </w:lvl>
    <w:lvl w:ilvl="8" w:tplc="08090005" w:tentative="1">
      <w:start w:val="1"/>
      <w:numFmt w:val="bullet"/>
      <w:lvlText w:val=""/>
      <w:lvlJc w:val="left"/>
      <w:pPr>
        <w:tabs>
          <w:tab w:val="num" w:pos="6397"/>
        </w:tabs>
        <w:ind w:left="6397" w:hanging="360"/>
      </w:pPr>
      <w:rPr>
        <w:rFonts w:ascii="Wingdings" w:hAnsi="Wingdings" w:hint="default"/>
      </w:rPr>
    </w:lvl>
  </w:abstractNum>
  <w:abstractNum w:abstractNumId="22" w15:restartNumberingAfterBreak="0">
    <w:nsid w:val="5B42406E"/>
    <w:multiLevelType w:val="hybridMultilevel"/>
    <w:tmpl w:val="2DB4E17E"/>
    <w:lvl w:ilvl="0" w:tplc="43F4537A">
      <w:start w:val="1"/>
      <w:numFmt w:val="bullet"/>
      <w:lvlText w:val=""/>
      <w:lvlJc w:val="left"/>
      <w:pPr>
        <w:tabs>
          <w:tab w:val="num" w:pos="6120"/>
        </w:tabs>
        <w:ind w:left="61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CD108B"/>
    <w:multiLevelType w:val="hybridMultilevel"/>
    <w:tmpl w:val="CF8A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25" w15:restartNumberingAfterBreak="0">
    <w:nsid w:val="69424C96"/>
    <w:multiLevelType w:val="hybridMultilevel"/>
    <w:tmpl w:val="D210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76B6D"/>
    <w:multiLevelType w:val="hybridMultilevel"/>
    <w:tmpl w:val="D8805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2C5896"/>
    <w:multiLevelType w:val="hybridMultilevel"/>
    <w:tmpl w:val="853A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9627B"/>
    <w:multiLevelType w:val="hybridMultilevel"/>
    <w:tmpl w:val="9D764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18A062F"/>
    <w:multiLevelType w:val="hybridMultilevel"/>
    <w:tmpl w:val="D5CC83FE"/>
    <w:lvl w:ilvl="0" w:tplc="EEFCF286">
      <w:start w:val="1"/>
      <w:numFmt w:val="bullet"/>
      <w:lvlText w:val=""/>
      <w:lvlJc w:val="left"/>
      <w:pPr>
        <w:tabs>
          <w:tab w:val="num" w:pos="6254"/>
        </w:tabs>
        <w:ind w:left="6254" w:hanging="360"/>
      </w:pPr>
      <w:rPr>
        <w:rFonts w:ascii="Symbol" w:hAnsi="Symbol" w:hint="default"/>
        <w:color w:val="auto"/>
      </w:rPr>
    </w:lvl>
    <w:lvl w:ilvl="1" w:tplc="08090003" w:tentative="1">
      <w:start w:val="1"/>
      <w:numFmt w:val="bullet"/>
      <w:lvlText w:val="o"/>
      <w:lvlJc w:val="left"/>
      <w:pPr>
        <w:tabs>
          <w:tab w:val="num" w:pos="1574"/>
        </w:tabs>
        <w:ind w:left="1574" w:hanging="360"/>
      </w:pPr>
      <w:rPr>
        <w:rFonts w:ascii="Courier New" w:hAnsi="Courier New" w:cs="Courier New" w:hint="default"/>
      </w:rPr>
    </w:lvl>
    <w:lvl w:ilvl="2" w:tplc="08090005" w:tentative="1">
      <w:start w:val="1"/>
      <w:numFmt w:val="bullet"/>
      <w:lvlText w:val=""/>
      <w:lvlJc w:val="left"/>
      <w:pPr>
        <w:tabs>
          <w:tab w:val="num" w:pos="2294"/>
        </w:tabs>
        <w:ind w:left="2294" w:hanging="360"/>
      </w:pPr>
      <w:rPr>
        <w:rFonts w:ascii="Wingdings" w:hAnsi="Wingdings" w:hint="default"/>
      </w:rPr>
    </w:lvl>
    <w:lvl w:ilvl="3" w:tplc="08090001" w:tentative="1">
      <w:start w:val="1"/>
      <w:numFmt w:val="bullet"/>
      <w:lvlText w:val=""/>
      <w:lvlJc w:val="left"/>
      <w:pPr>
        <w:tabs>
          <w:tab w:val="num" w:pos="3014"/>
        </w:tabs>
        <w:ind w:left="3014" w:hanging="360"/>
      </w:pPr>
      <w:rPr>
        <w:rFonts w:ascii="Symbol" w:hAnsi="Symbol" w:hint="default"/>
      </w:rPr>
    </w:lvl>
    <w:lvl w:ilvl="4" w:tplc="08090003" w:tentative="1">
      <w:start w:val="1"/>
      <w:numFmt w:val="bullet"/>
      <w:lvlText w:val="o"/>
      <w:lvlJc w:val="left"/>
      <w:pPr>
        <w:tabs>
          <w:tab w:val="num" w:pos="3734"/>
        </w:tabs>
        <w:ind w:left="3734" w:hanging="360"/>
      </w:pPr>
      <w:rPr>
        <w:rFonts w:ascii="Courier New" w:hAnsi="Courier New" w:cs="Courier New" w:hint="default"/>
      </w:rPr>
    </w:lvl>
    <w:lvl w:ilvl="5" w:tplc="08090005" w:tentative="1">
      <w:start w:val="1"/>
      <w:numFmt w:val="bullet"/>
      <w:lvlText w:val=""/>
      <w:lvlJc w:val="left"/>
      <w:pPr>
        <w:tabs>
          <w:tab w:val="num" w:pos="4454"/>
        </w:tabs>
        <w:ind w:left="4454" w:hanging="360"/>
      </w:pPr>
      <w:rPr>
        <w:rFonts w:ascii="Wingdings" w:hAnsi="Wingdings" w:hint="default"/>
      </w:rPr>
    </w:lvl>
    <w:lvl w:ilvl="6" w:tplc="08090001" w:tentative="1">
      <w:start w:val="1"/>
      <w:numFmt w:val="bullet"/>
      <w:lvlText w:val=""/>
      <w:lvlJc w:val="left"/>
      <w:pPr>
        <w:tabs>
          <w:tab w:val="num" w:pos="5174"/>
        </w:tabs>
        <w:ind w:left="5174" w:hanging="360"/>
      </w:pPr>
      <w:rPr>
        <w:rFonts w:ascii="Symbol" w:hAnsi="Symbol" w:hint="default"/>
      </w:rPr>
    </w:lvl>
    <w:lvl w:ilvl="7" w:tplc="08090003" w:tentative="1">
      <w:start w:val="1"/>
      <w:numFmt w:val="bullet"/>
      <w:lvlText w:val="o"/>
      <w:lvlJc w:val="left"/>
      <w:pPr>
        <w:tabs>
          <w:tab w:val="num" w:pos="5894"/>
        </w:tabs>
        <w:ind w:left="5894" w:hanging="360"/>
      </w:pPr>
      <w:rPr>
        <w:rFonts w:ascii="Courier New" w:hAnsi="Courier New" w:cs="Courier New" w:hint="default"/>
      </w:rPr>
    </w:lvl>
    <w:lvl w:ilvl="8" w:tplc="08090005" w:tentative="1">
      <w:start w:val="1"/>
      <w:numFmt w:val="bullet"/>
      <w:lvlText w:val=""/>
      <w:lvlJc w:val="left"/>
      <w:pPr>
        <w:tabs>
          <w:tab w:val="num" w:pos="6614"/>
        </w:tabs>
        <w:ind w:left="6614" w:hanging="360"/>
      </w:pPr>
      <w:rPr>
        <w:rFonts w:ascii="Wingdings" w:hAnsi="Wingdings" w:hint="default"/>
      </w:rPr>
    </w:lvl>
  </w:abstractNum>
  <w:abstractNum w:abstractNumId="30" w15:restartNumberingAfterBreak="0">
    <w:nsid w:val="71CD0EAB"/>
    <w:multiLevelType w:val="hybridMultilevel"/>
    <w:tmpl w:val="CEB4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3" w15:restartNumberingAfterBreak="0">
    <w:nsid w:val="774D066E"/>
    <w:multiLevelType w:val="hybridMultilevel"/>
    <w:tmpl w:val="4356CE6E"/>
    <w:lvl w:ilvl="0" w:tplc="FC40A930">
      <w:start w:val="1"/>
      <w:numFmt w:val="bullet"/>
      <w:lvlText w:val=""/>
      <w:lvlJc w:val="left"/>
      <w:pPr>
        <w:tabs>
          <w:tab w:val="num" w:pos="6120"/>
        </w:tabs>
        <w:ind w:left="6120" w:hanging="360"/>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3"/>
  </w:num>
  <w:num w:numId="3">
    <w:abstractNumId w:val="22"/>
  </w:num>
  <w:num w:numId="4">
    <w:abstractNumId w:val="14"/>
  </w:num>
  <w:num w:numId="5">
    <w:abstractNumId w:val="17"/>
  </w:num>
  <w:num w:numId="6">
    <w:abstractNumId w:val="12"/>
  </w:num>
  <w:num w:numId="7">
    <w:abstractNumId w:val="29"/>
  </w:num>
  <w:num w:numId="8">
    <w:abstractNumId w:val="1"/>
  </w:num>
  <w:num w:numId="9">
    <w:abstractNumId w:val="24"/>
  </w:num>
  <w:num w:numId="10">
    <w:abstractNumId w:val="8"/>
  </w:num>
  <w:num w:numId="11">
    <w:abstractNumId w:val="32"/>
  </w:num>
  <w:num w:numId="12">
    <w:abstractNumId w:val="10"/>
  </w:num>
  <w:num w:numId="13">
    <w:abstractNumId w:val="16"/>
  </w:num>
  <w:num w:numId="14">
    <w:abstractNumId w:val="4"/>
  </w:num>
  <w:num w:numId="15">
    <w:abstractNumId w:val="21"/>
  </w:num>
  <w:num w:numId="16">
    <w:abstractNumId w:val="2"/>
  </w:num>
  <w:num w:numId="17">
    <w:abstractNumId w:val="26"/>
  </w:num>
  <w:num w:numId="18">
    <w:abstractNumId w:val="9"/>
  </w:num>
  <w:num w:numId="19">
    <w:abstractNumId w:val="6"/>
  </w:num>
  <w:num w:numId="20">
    <w:abstractNumId w:val="7"/>
  </w:num>
  <w:num w:numId="21">
    <w:abstractNumId w:val="19"/>
  </w:num>
  <w:num w:numId="22">
    <w:abstractNumId w:val="27"/>
  </w:num>
  <w:num w:numId="23">
    <w:abstractNumId w:val="5"/>
  </w:num>
  <w:num w:numId="24">
    <w:abstractNumId w:val="20"/>
  </w:num>
  <w:num w:numId="25">
    <w:abstractNumId w:val="30"/>
  </w:num>
  <w:num w:numId="26">
    <w:abstractNumId w:val="23"/>
  </w:num>
  <w:num w:numId="27">
    <w:abstractNumId w:val="3"/>
  </w:num>
  <w:num w:numId="28">
    <w:abstractNumId w:val="18"/>
  </w:num>
  <w:num w:numId="29">
    <w:abstractNumId w:val="11"/>
  </w:num>
  <w:num w:numId="30">
    <w:abstractNumId w:val="0"/>
  </w:num>
  <w:num w:numId="31">
    <w:abstractNumId w:val="13"/>
  </w:num>
  <w:num w:numId="32">
    <w:abstractNumId w:val="28"/>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9D59FAA-94DA-4FF0-B137-85F21EC0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pPr>
      <w:keepNext/>
      <w:spacing w:before="240" w:after="60" w:line="240" w:lineRule="auto"/>
      <w:outlineLvl w:val="1"/>
    </w:pPr>
    <w:rPr>
      <w:rFonts w:ascii="Cambria" w:eastAsia="Times New Roman" w:hAnsi="Cambria" w:cs="Times New Roman"/>
      <w:b/>
      <w:bCs/>
      <w:i/>
      <w:iCs/>
      <w:sz w:val="28"/>
      <w:szCs w:val="28"/>
      <w:lang w:eastAsia="en-GB"/>
    </w:rPr>
  </w:style>
  <w:style w:type="paragraph" w:styleId="Heading5">
    <w:name w:val="heading 5"/>
    <w:basedOn w:val="Normal"/>
    <w:next w:val="Normal"/>
    <w:link w:val="Heading5Char"/>
    <w:semiHidden/>
    <w:unhideWhenUsed/>
    <w:qFormat/>
    <w:pPr>
      <w:spacing w:before="240" w:after="60" w:line="240" w:lineRule="auto"/>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eastAsia="en-GB"/>
    </w:rPr>
  </w:style>
  <w:style w:type="paragraph" w:styleId="Footer">
    <w:name w:val="footer"/>
    <w:basedOn w:val="Normal"/>
    <w:link w:val="FooterChar"/>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Pr>
      <w:rFonts w:ascii="Arial" w:eastAsia="Times New Roman" w:hAnsi="Arial" w:cs="Times New Roman"/>
      <w:sz w:val="24"/>
      <w:szCs w:val="24"/>
      <w:lang w:eastAsia="en-GB"/>
    </w:rPr>
  </w:style>
  <w:style w:type="paragraph" w:styleId="Header">
    <w:name w:val="header"/>
    <w:basedOn w:val="Normal"/>
    <w:link w:val="HeaderChar"/>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rPr>
      <w:rFonts w:ascii="Arial" w:eastAsia="Times New Roman" w:hAnsi="Arial" w:cs="Times New Roman"/>
      <w:sz w:val="24"/>
      <w:szCs w:val="24"/>
      <w:lang w:eastAsia="en-GB"/>
    </w:rPr>
  </w:style>
  <w:style w:type="paragraph" w:styleId="BodyText">
    <w:name w:val="Body Text"/>
    <w:basedOn w:val="Normal"/>
    <w:link w:val="BodyTextChar"/>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Pr>
      <w:rFonts w:ascii="Arial" w:eastAsia="Times New Roman" w:hAnsi="Arial" w:cs="Times New Roman"/>
      <w:b/>
      <w:sz w:val="24"/>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ascii="Ebrima" w:hAnsi="Ebrima" w:cs="Ebrima"/>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69865">
      <w:bodyDiv w:val="1"/>
      <w:marLeft w:val="0"/>
      <w:marRight w:val="0"/>
      <w:marTop w:val="0"/>
      <w:marBottom w:val="0"/>
      <w:divBdr>
        <w:top w:val="none" w:sz="0" w:space="0" w:color="auto"/>
        <w:left w:val="none" w:sz="0" w:space="0" w:color="auto"/>
        <w:bottom w:val="none" w:sz="0" w:space="0" w:color="auto"/>
        <w:right w:val="none" w:sz="0" w:space="0" w:color="auto"/>
      </w:divBdr>
    </w:div>
    <w:div w:id="10156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hillips@northwoodprimary.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rthwoodprimary.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phillips@northwoodprimary.org.uk"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9222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Mr S Tremewan</cp:lastModifiedBy>
  <cp:revision>2</cp:revision>
  <cp:lastPrinted>2019-05-16T19:06:00Z</cp:lastPrinted>
  <dcterms:created xsi:type="dcterms:W3CDTF">2024-12-11T13:09:00Z</dcterms:created>
  <dcterms:modified xsi:type="dcterms:W3CDTF">2024-12-11T13:09:00Z</dcterms:modified>
</cp:coreProperties>
</file>